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DB327" w14:textId="3F2FE6F6" w:rsidR="00B62F38" w:rsidRPr="00477F1F" w:rsidRDefault="00B62F38" w:rsidP="00B62F38">
      <w:pPr>
        <w:pStyle w:val="Heading1"/>
        <w:numPr>
          <w:ilvl w:val="0"/>
          <w:numId w:val="0"/>
        </w:numPr>
        <w:spacing w:before="0"/>
        <w:jc w:val="right"/>
        <w:rPr>
          <w:rFonts w:ascii="Verdana" w:hAnsi="Verdana"/>
          <w:lang w:val="fr-FR" w:eastAsia="nl-NL"/>
        </w:rPr>
      </w:pPr>
      <w:r w:rsidRPr="00477F1F">
        <w:rPr>
          <w:rFonts w:ascii="Verdana" w:hAnsi="Verdana"/>
          <w:lang w:val="fr-FR" w:eastAsia="nl-NL"/>
        </w:rPr>
        <w:t>A</w:t>
      </w:r>
      <w:r w:rsidR="00344681" w:rsidRPr="00477F1F">
        <w:rPr>
          <w:rFonts w:ascii="Verdana" w:hAnsi="Verdana"/>
          <w:lang w:val="fr-FR" w:eastAsia="nl-NL"/>
        </w:rPr>
        <w:t>PPENDICE</w:t>
      </w:r>
      <w:r w:rsidRPr="00477F1F">
        <w:rPr>
          <w:rFonts w:ascii="Verdana" w:hAnsi="Verdana"/>
          <w:lang w:val="fr-FR" w:eastAsia="nl-NL"/>
        </w:rPr>
        <w:t xml:space="preserve"> Z</w:t>
      </w:r>
    </w:p>
    <w:p w14:paraId="6D0EBB41" w14:textId="7CE84D3F" w:rsidR="00B62F38" w:rsidRPr="00477F1F" w:rsidRDefault="00B62F38" w:rsidP="003C5FBF">
      <w:pPr>
        <w:pStyle w:val="Heading1"/>
        <w:numPr>
          <w:ilvl w:val="0"/>
          <w:numId w:val="0"/>
        </w:numPr>
        <w:spacing w:before="0"/>
        <w:rPr>
          <w:rFonts w:ascii="Verdana" w:hAnsi="Verdana"/>
          <w:lang w:val="fr-FR" w:eastAsia="nl-NL"/>
        </w:rPr>
      </w:pPr>
    </w:p>
    <w:p w14:paraId="69328F84" w14:textId="5D939B61" w:rsidR="00B62F38" w:rsidRPr="00477F1F" w:rsidRDefault="00B62F38" w:rsidP="003C5FBF">
      <w:pPr>
        <w:pStyle w:val="Heading1"/>
        <w:numPr>
          <w:ilvl w:val="0"/>
          <w:numId w:val="0"/>
        </w:numPr>
        <w:spacing w:before="0"/>
        <w:rPr>
          <w:rFonts w:ascii="Verdana" w:hAnsi="Verdana"/>
          <w:lang w:val="fr-FR" w:eastAsia="nl-NL"/>
        </w:rPr>
      </w:pPr>
      <w:r w:rsidRPr="00477F1F">
        <w:rPr>
          <w:noProof/>
          <w:lang w:val="fr-FR" w:eastAsia="en-GB"/>
        </w:rPr>
        <w:drawing>
          <wp:anchor distT="0" distB="0" distL="114300" distR="114300" simplePos="0" relativeHeight="251658240" behindDoc="1" locked="0" layoutInCell="1" allowOverlap="1" wp14:anchorId="6EF9DFA3" wp14:editId="50A760C7">
            <wp:simplePos x="0" y="0"/>
            <wp:positionH relativeFrom="column">
              <wp:posOffset>3463925</wp:posOffset>
            </wp:positionH>
            <wp:positionV relativeFrom="paragraph">
              <wp:posOffset>89065</wp:posOffset>
            </wp:positionV>
            <wp:extent cx="2442845" cy="2512695"/>
            <wp:effectExtent l="0" t="0" r="0" b="1905"/>
            <wp:wrapSquare wrapText="bothSides"/>
            <wp:docPr id="133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2845" cy="251269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53B8B22A" w14:textId="68B0B16D" w:rsidR="00B62F38" w:rsidRPr="00477F1F" w:rsidRDefault="00B62F38" w:rsidP="003C5FBF">
      <w:pPr>
        <w:pStyle w:val="Heading1"/>
        <w:numPr>
          <w:ilvl w:val="0"/>
          <w:numId w:val="0"/>
        </w:numPr>
        <w:spacing w:before="0"/>
        <w:rPr>
          <w:rFonts w:ascii="Verdana" w:hAnsi="Verdana"/>
          <w:lang w:val="fr-FR" w:eastAsia="nl-NL"/>
        </w:rPr>
      </w:pPr>
    </w:p>
    <w:p w14:paraId="6F97CEB8" w14:textId="56C93EB0" w:rsidR="00B62F38" w:rsidRPr="00477F1F" w:rsidRDefault="00B62F38" w:rsidP="003C5FBF">
      <w:pPr>
        <w:pStyle w:val="Heading1"/>
        <w:numPr>
          <w:ilvl w:val="0"/>
          <w:numId w:val="0"/>
        </w:numPr>
        <w:spacing w:before="0"/>
        <w:rPr>
          <w:rFonts w:ascii="Verdana" w:hAnsi="Verdana"/>
          <w:lang w:val="fr-FR" w:eastAsia="nl-NL"/>
        </w:rPr>
      </w:pPr>
    </w:p>
    <w:p w14:paraId="2DE26467" w14:textId="77777777" w:rsidR="00B62F38" w:rsidRPr="00477F1F" w:rsidRDefault="00B62F38" w:rsidP="003C5FBF">
      <w:pPr>
        <w:pStyle w:val="Heading1"/>
        <w:numPr>
          <w:ilvl w:val="0"/>
          <w:numId w:val="0"/>
        </w:numPr>
        <w:spacing w:before="0"/>
        <w:rPr>
          <w:rFonts w:ascii="Verdana" w:hAnsi="Verdana"/>
          <w:lang w:val="fr-FR" w:eastAsia="nl-NL"/>
        </w:rPr>
      </w:pPr>
    </w:p>
    <w:p w14:paraId="61328B1F" w14:textId="2E363753" w:rsidR="00B62F38" w:rsidRPr="00477F1F" w:rsidRDefault="00B62F38" w:rsidP="003C5FBF">
      <w:pPr>
        <w:pStyle w:val="Heading1"/>
        <w:numPr>
          <w:ilvl w:val="0"/>
          <w:numId w:val="0"/>
        </w:numPr>
        <w:spacing w:before="0"/>
        <w:rPr>
          <w:rFonts w:ascii="Verdana" w:hAnsi="Verdana"/>
          <w:lang w:val="fr-FR" w:eastAsia="nl-NL"/>
        </w:rPr>
      </w:pPr>
    </w:p>
    <w:p w14:paraId="2FDC9D89" w14:textId="77777777" w:rsidR="00B62F38" w:rsidRPr="00477F1F" w:rsidRDefault="00B62F38" w:rsidP="003C5FBF">
      <w:pPr>
        <w:pStyle w:val="Heading1"/>
        <w:numPr>
          <w:ilvl w:val="0"/>
          <w:numId w:val="0"/>
        </w:numPr>
        <w:spacing w:before="0"/>
        <w:rPr>
          <w:rFonts w:ascii="Verdana" w:hAnsi="Verdana"/>
          <w:lang w:val="fr-FR" w:eastAsia="nl-NL"/>
        </w:rPr>
      </w:pPr>
    </w:p>
    <w:p w14:paraId="3D946690" w14:textId="77777777" w:rsidR="00B62F38" w:rsidRPr="00477F1F" w:rsidRDefault="00B62F38" w:rsidP="003C5FBF">
      <w:pPr>
        <w:pStyle w:val="Heading1"/>
        <w:numPr>
          <w:ilvl w:val="0"/>
          <w:numId w:val="0"/>
        </w:numPr>
        <w:spacing w:before="0"/>
        <w:rPr>
          <w:rFonts w:ascii="Verdana" w:hAnsi="Verdana"/>
          <w:lang w:val="fr-FR" w:eastAsia="nl-NL"/>
        </w:rPr>
      </w:pPr>
    </w:p>
    <w:p w14:paraId="012F7B55" w14:textId="77777777" w:rsidR="00B62F38" w:rsidRPr="00477F1F" w:rsidRDefault="00B62F38" w:rsidP="003C5FBF">
      <w:pPr>
        <w:pStyle w:val="Heading1"/>
        <w:numPr>
          <w:ilvl w:val="0"/>
          <w:numId w:val="0"/>
        </w:numPr>
        <w:spacing w:before="0"/>
        <w:rPr>
          <w:rFonts w:ascii="Verdana" w:hAnsi="Verdana"/>
          <w:lang w:val="fr-FR" w:eastAsia="nl-NL"/>
        </w:rPr>
      </w:pPr>
    </w:p>
    <w:p w14:paraId="159B1744" w14:textId="77777777" w:rsidR="00B62F38" w:rsidRPr="00477F1F" w:rsidRDefault="00B62F38" w:rsidP="003C5FBF">
      <w:pPr>
        <w:pStyle w:val="Heading1"/>
        <w:numPr>
          <w:ilvl w:val="0"/>
          <w:numId w:val="0"/>
        </w:numPr>
        <w:spacing w:before="0"/>
        <w:rPr>
          <w:rFonts w:ascii="Verdana" w:hAnsi="Verdana"/>
          <w:lang w:val="fr-FR" w:eastAsia="nl-NL"/>
        </w:rPr>
      </w:pPr>
    </w:p>
    <w:p w14:paraId="79D845B2" w14:textId="77777777" w:rsidR="00B62F38" w:rsidRPr="00477F1F" w:rsidRDefault="00B62F38" w:rsidP="003C5FBF">
      <w:pPr>
        <w:pStyle w:val="Heading1"/>
        <w:numPr>
          <w:ilvl w:val="0"/>
          <w:numId w:val="0"/>
        </w:numPr>
        <w:spacing w:before="0"/>
        <w:rPr>
          <w:rFonts w:ascii="Verdana" w:hAnsi="Verdana"/>
          <w:lang w:val="fr-FR" w:eastAsia="nl-NL"/>
        </w:rPr>
      </w:pPr>
    </w:p>
    <w:p w14:paraId="02A7B6FE" w14:textId="0C8E49D0" w:rsidR="00344681" w:rsidRPr="00477F1F" w:rsidRDefault="00344681" w:rsidP="00C13F3D">
      <w:pPr>
        <w:pStyle w:val="Heading1"/>
        <w:numPr>
          <w:ilvl w:val="0"/>
          <w:numId w:val="0"/>
        </w:numPr>
        <w:spacing w:before="0"/>
        <w:jc w:val="center"/>
        <w:rPr>
          <w:rFonts w:ascii="Verdana" w:hAnsi="Verdana"/>
          <w:sz w:val="52"/>
          <w:szCs w:val="52"/>
          <w:lang w:val="fr-FR" w:eastAsia="nl-NL"/>
        </w:rPr>
      </w:pPr>
      <w:r w:rsidRPr="00477F1F">
        <w:rPr>
          <w:rFonts w:ascii="Verdana" w:hAnsi="Verdana"/>
          <w:sz w:val="52"/>
          <w:szCs w:val="52"/>
          <w:lang w:val="fr-FR" w:eastAsia="nl-NL"/>
        </w:rPr>
        <w:t xml:space="preserve">Grille d’évaluation des capacités </w:t>
      </w:r>
    </w:p>
    <w:p w14:paraId="7B9DD2C4" w14:textId="77C11CFA" w:rsidR="003C5FBF" w:rsidRPr="00477F1F" w:rsidRDefault="00344681" w:rsidP="00C13F3D">
      <w:pPr>
        <w:pStyle w:val="Heading1"/>
        <w:numPr>
          <w:ilvl w:val="0"/>
          <w:numId w:val="0"/>
        </w:numPr>
        <w:spacing w:before="0"/>
        <w:jc w:val="center"/>
        <w:rPr>
          <w:rFonts w:ascii="Verdana" w:hAnsi="Verdana"/>
          <w:sz w:val="52"/>
          <w:szCs w:val="52"/>
          <w:lang w:val="fr-FR" w:eastAsia="nl-NL"/>
        </w:rPr>
      </w:pPr>
      <w:r w:rsidRPr="00477F1F">
        <w:rPr>
          <w:rFonts w:ascii="Verdana" w:hAnsi="Verdana"/>
          <w:sz w:val="52"/>
          <w:szCs w:val="52"/>
          <w:lang w:val="fr-FR" w:eastAsia="nl-NL"/>
        </w:rPr>
        <w:t>organisationnelles de</w:t>
      </w:r>
      <w:r w:rsidR="00C31056" w:rsidRPr="00477F1F">
        <w:rPr>
          <w:rFonts w:ascii="Verdana" w:hAnsi="Verdana"/>
          <w:sz w:val="52"/>
          <w:szCs w:val="52"/>
          <w:lang w:val="fr-FR" w:eastAsia="nl-NL"/>
        </w:rPr>
        <w:t>s</w:t>
      </w:r>
      <w:r w:rsidRPr="00477F1F">
        <w:rPr>
          <w:rFonts w:ascii="Verdana" w:hAnsi="Verdana"/>
          <w:sz w:val="52"/>
          <w:szCs w:val="52"/>
          <w:lang w:val="fr-FR" w:eastAsia="nl-NL"/>
        </w:rPr>
        <w:t xml:space="preserve"> section</w:t>
      </w:r>
      <w:r w:rsidR="00C31056" w:rsidRPr="00477F1F">
        <w:rPr>
          <w:rFonts w:ascii="Verdana" w:hAnsi="Verdana"/>
          <w:sz w:val="52"/>
          <w:szCs w:val="52"/>
          <w:lang w:val="fr-FR" w:eastAsia="nl-NL"/>
        </w:rPr>
        <w:t>s</w:t>
      </w:r>
    </w:p>
    <w:p w14:paraId="36CF5204" w14:textId="5E89E8F1" w:rsidR="00B62F38" w:rsidRPr="00477F1F" w:rsidRDefault="00B62F38" w:rsidP="002B5AE0">
      <w:pPr>
        <w:ind w:left="5040"/>
        <w:rPr>
          <w:sz w:val="40"/>
          <w:szCs w:val="40"/>
          <w:lang w:val="fr-FR" w:eastAsia="nl-NL"/>
        </w:rPr>
      </w:pPr>
    </w:p>
    <w:p w14:paraId="70ABA7E7" w14:textId="77777777" w:rsidR="00C177F3" w:rsidRPr="00477F1F" w:rsidRDefault="00C177F3" w:rsidP="003C5FBF">
      <w:pPr>
        <w:rPr>
          <w:rFonts w:ascii="Verdana" w:hAnsi="Verdana"/>
          <w:lang w:val="fr-FR" w:eastAsia="nl-NL"/>
        </w:rPr>
      </w:pPr>
    </w:p>
    <w:p w14:paraId="04554F1E" w14:textId="35AFD43E" w:rsidR="00C177F3" w:rsidRPr="00477F1F" w:rsidRDefault="00C177F3" w:rsidP="003C5FBF">
      <w:pPr>
        <w:rPr>
          <w:rFonts w:ascii="Verdana" w:hAnsi="Verdana"/>
          <w:lang w:val="fr-FR" w:eastAsia="nl-NL"/>
        </w:rPr>
      </w:pPr>
    </w:p>
    <w:p w14:paraId="3AAB2A97" w14:textId="25D73F84" w:rsidR="003C5FBF" w:rsidRPr="00477F1F" w:rsidRDefault="003C5FBF" w:rsidP="00C177F3">
      <w:pPr>
        <w:pStyle w:val="ListParagraph"/>
        <w:ind w:left="360"/>
        <w:jc w:val="both"/>
        <w:rPr>
          <w:rFonts w:ascii="Verdana" w:eastAsia="Times New Roman" w:hAnsi="Verdana"/>
          <w:b/>
          <w:bCs/>
          <w:color w:val="365F91"/>
          <w:sz w:val="32"/>
          <w:szCs w:val="28"/>
          <w:lang w:val="fr-FR" w:eastAsia="nl-NL"/>
        </w:rPr>
      </w:pPr>
    </w:p>
    <w:p w14:paraId="44E53242" w14:textId="77777777" w:rsidR="003C5FBF" w:rsidRPr="00477F1F" w:rsidRDefault="003C5FBF" w:rsidP="00C177F3">
      <w:pPr>
        <w:spacing w:line="276" w:lineRule="auto"/>
        <w:jc w:val="both"/>
        <w:rPr>
          <w:rFonts w:ascii="Verdana" w:eastAsia="Times New Roman" w:hAnsi="Verdana"/>
          <w:b/>
          <w:bCs/>
          <w:sz w:val="24"/>
          <w:szCs w:val="28"/>
          <w:lang w:val="fr-FR" w:eastAsia="nl-NL"/>
        </w:rPr>
      </w:pPr>
    </w:p>
    <w:p w14:paraId="0EC148E2" w14:textId="2FF2E8A9" w:rsidR="003C5FBF" w:rsidRPr="00477F1F" w:rsidRDefault="003C5FBF" w:rsidP="003C5FBF">
      <w:pPr>
        <w:pStyle w:val="ListParagraph"/>
        <w:ind w:left="360"/>
        <w:rPr>
          <w:rFonts w:ascii="Verdana" w:eastAsia="Times New Roman" w:hAnsi="Verdana"/>
          <w:b/>
          <w:bCs/>
          <w:color w:val="365F91"/>
          <w:sz w:val="32"/>
          <w:szCs w:val="28"/>
          <w:lang w:val="fr-FR" w:eastAsia="nl-NL"/>
        </w:rPr>
      </w:pPr>
    </w:p>
    <w:p w14:paraId="14D463C7" w14:textId="77777777" w:rsidR="00B62F38" w:rsidRPr="00477F1F" w:rsidRDefault="00B62F38" w:rsidP="003C5FBF">
      <w:pPr>
        <w:pStyle w:val="ListParagraph"/>
        <w:ind w:left="360"/>
        <w:rPr>
          <w:rFonts w:ascii="Verdana" w:eastAsia="Times New Roman" w:hAnsi="Verdana"/>
          <w:b/>
          <w:bCs/>
          <w:color w:val="365F91"/>
          <w:sz w:val="32"/>
          <w:szCs w:val="28"/>
          <w:lang w:val="fr-FR" w:eastAsia="nl-NL"/>
        </w:rPr>
      </w:pPr>
    </w:p>
    <w:p w14:paraId="33048E9A" w14:textId="77777777" w:rsidR="00B62F38" w:rsidRPr="00477F1F" w:rsidRDefault="00B62F38" w:rsidP="003C5FBF">
      <w:pPr>
        <w:pStyle w:val="ListParagraph"/>
        <w:ind w:left="360"/>
        <w:rPr>
          <w:rFonts w:ascii="Verdana" w:eastAsia="Times New Roman" w:hAnsi="Verdana"/>
          <w:b/>
          <w:bCs/>
          <w:color w:val="365F91"/>
          <w:sz w:val="32"/>
          <w:szCs w:val="28"/>
          <w:lang w:val="fr-FR" w:eastAsia="nl-NL"/>
        </w:rPr>
      </w:pPr>
    </w:p>
    <w:p w14:paraId="01B91778" w14:textId="5431EC40" w:rsidR="00B62F38" w:rsidRPr="00477F1F" w:rsidRDefault="00C31056" w:rsidP="00C31056">
      <w:pPr>
        <w:jc w:val="both"/>
        <w:rPr>
          <w:rFonts w:ascii="Verdana" w:hAnsi="Verdana"/>
          <w:b/>
          <w:color w:val="1F497D" w:themeColor="text2"/>
          <w:sz w:val="36"/>
          <w:szCs w:val="36"/>
          <w:lang w:val="fr-FR" w:eastAsia="nl-NL"/>
        </w:rPr>
      </w:pPr>
      <w:r w:rsidRPr="00477F1F">
        <w:rPr>
          <w:rFonts w:ascii="Verdana" w:hAnsi="Verdana"/>
          <w:b/>
          <w:color w:val="1F497D" w:themeColor="text2"/>
          <w:sz w:val="36"/>
          <w:szCs w:val="36"/>
          <w:lang w:val="fr-FR" w:eastAsia="nl-NL"/>
        </w:rPr>
        <w:lastRenderedPageBreak/>
        <w:t>ECOS</w:t>
      </w:r>
      <w:r w:rsidR="003C5FBF" w:rsidRPr="00477F1F">
        <w:rPr>
          <w:rFonts w:ascii="Verdana" w:hAnsi="Verdana"/>
          <w:b/>
          <w:color w:val="1F497D" w:themeColor="text2"/>
          <w:sz w:val="36"/>
          <w:szCs w:val="36"/>
          <w:lang w:val="fr-FR" w:eastAsia="nl-NL"/>
        </w:rPr>
        <w:t xml:space="preserve"> – </w:t>
      </w:r>
      <w:r w:rsidRPr="00477F1F">
        <w:rPr>
          <w:rFonts w:ascii="Verdana" w:hAnsi="Verdana"/>
          <w:b/>
          <w:color w:val="1F497D" w:themeColor="text2"/>
          <w:sz w:val="36"/>
          <w:szCs w:val="36"/>
          <w:lang w:val="fr-FR" w:eastAsia="nl-NL"/>
        </w:rPr>
        <w:t>Évaluation des capacités organisationnelles des sections</w:t>
      </w:r>
    </w:p>
    <w:p w14:paraId="2C43A8CD" w14:textId="77777777" w:rsidR="00B62F38" w:rsidRPr="00477F1F" w:rsidRDefault="00B62F38" w:rsidP="001F0D0B">
      <w:pPr>
        <w:jc w:val="both"/>
        <w:rPr>
          <w:rFonts w:ascii="Verdana" w:hAnsi="Verdana"/>
          <w:b/>
          <w:color w:val="1F497D" w:themeColor="text2"/>
          <w:sz w:val="20"/>
          <w:szCs w:val="20"/>
          <w:lang w:val="fr-FR" w:eastAsia="nl-NL"/>
        </w:rPr>
      </w:pPr>
    </w:p>
    <w:p w14:paraId="2815C964" w14:textId="0474538C" w:rsidR="003C5FBF" w:rsidRPr="00477F1F" w:rsidRDefault="00C31056" w:rsidP="00C31056">
      <w:pPr>
        <w:jc w:val="both"/>
        <w:rPr>
          <w:rFonts w:ascii="Verdana" w:hAnsi="Verdana"/>
          <w:b/>
          <w:color w:val="1F497D" w:themeColor="text2"/>
          <w:sz w:val="24"/>
          <w:szCs w:val="24"/>
          <w:lang w:val="fr-FR" w:eastAsia="nl-NL"/>
        </w:rPr>
      </w:pPr>
      <w:r w:rsidRPr="00477F1F">
        <w:rPr>
          <w:rFonts w:ascii="Verdana" w:hAnsi="Verdana"/>
          <w:b/>
          <w:color w:val="1F497D" w:themeColor="text2"/>
          <w:sz w:val="24"/>
          <w:szCs w:val="24"/>
          <w:lang w:val="fr-FR" w:eastAsia="nl-NL"/>
        </w:rPr>
        <w:t>Instructions à l’usage des participants</w:t>
      </w:r>
    </w:p>
    <w:p w14:paraId="66DBB926" w14:textId="77777777" w:rsidR="003C5FBF" w:rsidRPr="00477F1F" w:rsidRDefault="003C5FBF" w:rsidP="001F0D0B">
      <w:pPr>
        <w:ind w:left="142"/>
        <w:jc w:val="both"/>
        <w:rPr>
          <w:rFonts w:asciiTheme="minorHAnsi" w:hAnsiTheme="minorHAnsi"/>
          <w:lang w:val="fr-FR"/>
        </w:rPr>
      </w:pPr>
    </w:p>
    <w:p w14:paraId="4EDFEA78" w14:textId="77777777" w:rsidR="00C31056" w:rsidRPr="00477F1F" w:rsidRDefault="00C31056" w:rsidP="00C31056">
      <w:pPr>
        <w:pStyle w:val="ListNumber"/>
        <w:rPr>
          <w:rFonts w:ascii="Verdana" w:hAnsi="Verdana"/>
          <w:sz w:val="20"/>
          <w:szCs w:val="20"/>
          <w:lang w:val="fr-FR"/>
        </w:rPr>
      </w:pPr>
      <w:r w:rsidRPr="00477F1F">
        <w:rPr>
          <w:rFonts w:ascii="Verdana" w:hAnsi="Verdana"/>
          <w:sz w:val="20"/>
          <w:szCs w:val="20"/>
          <w:lang w:val="fr-FR"/>
        </w:rPr>
        <w:t>Vous avez été choisi(e) pour intégrer l’équipe d’évaluation composée de représentants de tous les échelons de votre section. Votre contribution sera essentielle pour la validation de l’exercice d’évaluation, car ce sont les personnes de l’intérieur qui sont les mieux placées pour recenser et analyser les forces et les faiblesses de la section. Vous devriez avoir reçu du facilitateur des informations concernant l’ensemble du processus ECOS et être parfaitement au clair quant à ses objectifs.</w:t>
      </w:r>
    </w:p>
    <w:p w14:paraId="7F32D2A2" w14:textId="77777777" w:rsidR="00C31056" w:rsidRPr="00477F1F" w:rsidRDefault="00C31056" w:rsidP="00C31056">
      <w:pPr>
        <w:pStyle w:val="ListNumber"/>
        <w:rPr>
          <w:rFonts w:ascii="Verdana" w:hAnsi="Verdana"/>
          <w:sz w:val="20"/>
          <w:szCs w:val="20"/>
          <w:lang w:val="fr-FR"/>
        </w:rPr>
      </w:pPr>
    </w:p>
    <w:p w14:paraId="5BC79746" w14:textId="77777777" w:rsidR="00C31056" w:rsidRPr="00477F1F" w:rsidRDefault="00C31056" w:rsidP="00C31056">
      <w:pPr>
        <w:pStyle w:val="ListNumber"/>
        <w:rPr>
          <w:rFonts w:ascii="Verdana" w:hAnsi="Verdana"/>
          <w:sz w:val="20"/>
          <w:szCs w:val="20"/>
          <w:lang w:val="fr-FR"/>
        </w:rPr>
      </w:pPr>
      <w:r w:rsidRPr="00477F1F">
        <w:rPr>
          <w:rFonts w:ascii="Verdana" w:hAnsi="Verdana"/>
          <w:sz w:val="20"/>
          <w:szCs w:val="20"/>
          <w:lang w:val="fr-FR"/>
        </w:rPr>
        <w:t>La grille d’évaluation ECOS peut sembler compliquée au premier abord, mais vous constaterez qu’elle traite de caractéristiques organisationnelles pertinentes et essentielles au bon fonctionnement de toute section. Nous vous demandons d’utiliser votre bon sens et vos connaissances de la section, et de faire le lien avec les pratiques existantes et ce que vous en pensez.</w:t>
      </w:r>
    </w:p>
    <w:p w14:paraId="13032D2D" w14:textId="77777777" w:rsidR="00C31056" w:rsidRPr="00477F1F" w:rsidRDefault="00C31056" w:rsidP="00C31056">
      <w:pPr>
        <w:pStyle w:val="ListNumber"/>
        <w:rPr>
          <w:rFonts w:ascii="Verdana" w:hAnsi="Verdana"/>
          <w:sz w:val="20"/>
          <w:szCs w:val="20"/>
          <w:lang w:val="fr-FR"/>
        </w:rPr>
      </w:pPr>
    </w:p>
    <w:p w14:paraId="08B8C85E" w14:textId="7BE8DB87" w:rsidR="003C5FBF" w:rsidRPr="00477F1F" w:rsidRDefault="00C31056" w:rsidP="00C31056">
      <w:pPr>
        <w:pStyle w:val="ListNumber"/>
        <w:tabs>
          <w:tab w:val="clear" w:pos="360"/>
        </w:tabs>
        <w:spacing w:line="276" w:lineRule="auto"/>
        <w:ind w:left="142" w:right="284"/>
        <w:rPr>
          <w:rFonts w:ascii="Verdana" w:hAnsi="Verdana"/>
          <w:sz w:val="20"/>
          <w:szCs w:val="20"/>
          <w:lang w:val="fr-FR"/>
        </w:rPr>
      </w:pPr>
      <w:r w:rsidRPr="00477F1F">
        <w:rPr>
          <w:rFonts w:ascii="Verdana" w:hAnsi="Verdana"/>
          <w:sz w:val="20"/>
          <w:szCs w:val="20"/>
          <w:lang w:val="fr-FR"/>
        </w:rPr>
        <w:t>Avant que vous ne commenciez à remplir la grille d’évaluation, il convient d’établir quelques règles :</w:t>
      </w:r>
    </w:p>
    <w:p w14:paraId="33EB7931" w14:textId="77777777" w:rsidR="003C5FBF" w:rsidRPr="00477F1F" w:rsidRDefault="003C5FBF" w:rsidP="00C177F3">
      <w:pPr>
        <w:pStyle w:val="ListNumber"/>
        <w:tabs>
          <w:tab w:val="clear" w:pos="360"/>
        </w:tabs>
        <w:spacing w:line="276" w:lineRule="auto"/>
        <w:ind w:left="142" w:right="284"/>
        <w:rPr>
          <w:rFonts w:ascii="Verdana" w:hAnsi="Verdana"/>
          <w:sz w:val="20"/>
          <w:szCs w:val="20"/>
          <w:lang w:val="fr-FR"/>
        </w:rPr>
      </w:pPr>
    </w:p>
    <w:p w14:paraId="6B952BBC" w14:textId="4413FF13" w:rsidR="003C5FBF" w:rsidRPr="00477F1F" w:rsidRDefault="00C31056" w:rsidP="00C31056">
      <w:pPr>
        <w:pStyle w:val="ListNumber"/>
        <w:numPr>
          <w:ilvl w:val="0"/>
          <w:numId w:val="41"/>
        </w:numPr>
        <w:spacing w:line="276" w:lineRule="auto"/>
        <w:ind w:right="284"/>
        <w:rPr>
          <w:rFonts w:ascii="Verdana" w:hAnsi="Verdana"/>
          <w:sz w:val="20"/>
          <w:szCs w:val="20"/>
          <w:lang w:val="fr-FR"/>
        </w:rPr>
      </w:pPr>
      <w:r w:rsidRPr="00477F1F">
        <w:rPr>
          <w:rFonts w:ascii="Verdana" w:hAnsi="Verdana"/>
          <w:sz w:val="20"/>
          <w:szCs w:val="20"/>
          <w:lang w:val="fr-FR"/>
        </w:rPr>
        <w:t>Pour commencer, veuillez remplir la grille d’évaluation ECOS de façon individuelle et éviter de parler de vos réponses avec les autres participants</w:t>
      </w:r>
      <w:r w:rsidR="003C5FBF" w:rsidRPr="00477F1F">
        <w:rPr>
          <w:rFonts w:ascii="Verdana" w:hAnsi="Verdana"/>
          <w:sz w:val="20"/>
          <w:szCs w:val="20"/>
          <w:lang w:val="fr-FR"/>
        </w:rPr>
        <w:t>.</w:t>
      </w:r>
    </w:p>
    <w:p w14:paraId="54BBAA74" w14:textId="77777777" w:rsidR="003C5FBF" w:rsidRPr="00477F1F" w:rsidRDefault="003C5FBF" w:rsidP="00C177F3">
      <w:pPr>
        <w:pStyle w:val="ListNumber"/>
        <w:tabs>
          <w:tab w:val="clear" w:pos="360"/>
        </w:tabs>
        <w:spacing w:line="276" w:lineRule="auto"/>
        <w:ind w:left="502" w:right="284"/>
        <w:rPr>
          <w:rFonts w:ascii="Verdana" w:hAnsi="Verdana"/>
          <w:sz w:val="20"/>
          <w:szCs w:val="20"/>
          <w:lang w:val="fr-FR"/>
        </w:rPr>
      </w:pPr>
      <w:r w:rsidRPr="00477F1F">
        <w:rPr>
          <w:rFonts w:ascii="Verdana" w:hAnsi="Verdana"/>
          <w:sz w:val="20"/>
          <w:szCs w:val="20"/>
          <w:lang w:val="fr-FR"/>
        </w:rPr>
        <w:t xml:space="preserve"> </w:t>
      </w:r>
    </w:p>
    <w:p w14:paraId="3E87185B" w14:textId="72DE87C8" w:rsidR="003C5FBF" w:rsidRPr="00477F1F" w:rsidRDefault="00C31056" w:rsidP="00C31056">
      <w:pPr>
        <w:pStyle w:val="ListNumber"/>
        <w:numPr>
          <w:ilvl w:val="0"/>
          <w:numId w:val="41"/>
        </w:numPr>
        <w:spacing w:line="276" w:lineRule="auto"/>
        <w:ind w:right="284"/>
        <w:rPr>
          <w:rFonts w:ascii="Verdana" w:hAnsi="Verdana"/>
          <w:sz w:val="20"/>
          <w:szCs w:val="20"/>
          <w:lang w:val="fr-FR"/>
        </w:rPr>
      </w:pPr>
      <w:r w:rsidRPr="00477F1F">
        <w:rPr>
          <w:rFonts w:ascii="Verdana" w:hAnsi="Verdana"/>
          <w:sz w:val="20"/>
          <w:szCs w:val="20"/>
          <w:lang w:val="fr-FR"/>
        </w:rPr>
        <w:t>La grille d’évaluation ECOS est censée être adaptée à votre Société nationale/section et, le cas échéant, traduite dans votre langue locale. Cependant, si vous pensez que certains points ne s’appliquent pas à votre section ou si vous ne savez pas quelle option sélectionner pour un point en particulier, inscrivez un point d’interrogation ou indiquez que le point en question n’est « pas applicable » dans la colonne d’évaluation à droite</w:t>
      </w:r>
      <w:r w:rsidR="003C5FBF" w:rsidRPr="00477F1F">
        <w:rPr>
          <w:rFonts w:ascii="Verdana" w:hAnsi="Verdana"/>
          <w:sz w:val="20"/>
          <w:szCs w:val="20"/>
          <w:lang w:val="fr-FR"/>
        </w:rPr>
        <w:t>.</w:t>
      </w:r>
    </w:p>
    <w:p w14:paraId="5FBE2A55" w14:textId="77777777" w:rsidR="003C5FBF" w:rsidRPr="00477F1F" w:rsidRDefault="003C5FBF" w:rsidP="00C177F3">
      <w:pPr>
        <w:pStyle w:val="ListNumber"/>
        <w:tabs>
          <w:tab w:val="clear" w:pos="360"/>
        </w:tabs>
        <w:spacing w:line="276" w:lineRule="auto"/>
        <w:ind w:right="284"/>
        <w:rPr>
          <w:rFonts w:ascii="Verdana" w:hAnsi="Verdana"/>
          <w:sz w:val="20"/>
          <w:szCs w:val="20"/>
          <w:lang w:val="fr-FR"/>
        </w:rPr>
      </w:pPr>
    </w:p>
    <w:p w14:paraId="3419F403" w14:textId="5E5112A7" w:rsidR="00C31056" w:rsidRPr="00477F1F" w:rsidRDefault="00C31056" w:rsidP="00C31056">
      <w:pPr>
        <w:pStyle w:val="ListNumber"/>
        <w:numPr>
          <w:ilvl w:val="0"/>
          <w:numId w:val="41"/>
        </w:numPr>
        <w:rPr>
          <w:rFonts w:ascii="Verdana" w:hAnsi="Verdana"/>
          <w:sz w:val="20"/>
          <w:szCs w:val="20"/>
          <w:lang w:val="fr-FR"/>
        </w:rPr>
      </w:pPr>
      <w:r w:rsidRPr="00477F1F">
        <w:rPr>
          <w:rFonts w:ascii="Verdana" w:hAnsi="Verdana"/>
          <w:sz w:val="20"/>
          <w:szCs w:val="20"/>
          <w:lang w:val="fr-FR"/>
        </w:rPr>
        <w:t xml:space="preserve">La grille d’évaluation ECOS comporte 34 points qui doivent être évalués en sélectionnant un indicateur. Ces indicateurs sont au nombre de six et vont du plus faible, A, au plus fort, F. Ils sont dans un ordre progressif : B est mieux ou plus exigeant que A, C est mieux ou plus exigeant que B, etc. Un indicateur ne peut être sélectionné que si la section remplit </w:t>
      </w:r>
      <w:r w:rsidRPr="00477F1F">
        <w:rPr>
          <w:rFonts w:ascii="Verdana" w:hAnsi="Verdana"/>
          <w:b/>
          <w:bCs/>
          <w:sz w:val="20"/>
          <w:szCs w:val="20"/>
          <w:lang w:val="fr-FR"/>
        </w:rPr>
        <w:t>l’ensemble</w:t>
      </w:r>
      <w:r w:rsidRPr="00477F1F">
        <w:rPr>
          <w:rFonts w:ascii="Verdana" w:hAnsi="Verdana"/>
          <w:sz w:val="20"/>
          <w:szCs w:val="20"/>
          <w:lang w:val="fr-FR"/>
        </w:rPr>
        <w:t xml:space="preserve"> des critères et conditions couverts par la description. Par conséquent, un indicateur ne peut être sélectionné que si </w:t>
      </w:r>
      <w:r w:rsidRPr="00477F1F">
        <w:rPr>
          <w:rFonts w:ascii="Verdana" w:hAnsi="Verdana"/>
          <w:b/>
          <w:bCs/>
          <w:sz w:val="20"/>
          <w:szCs w:val="20"/>
          <w:lang w:val="fr-FR"/>
        </w:rPr>
        <w:t>tous</w:t>
      </w:r>
      <w:r w:rsidRPr="00477F1F">
        <w:rPr>
          <w:rFonts w:ascii="Verdana" w:hAnsi="Verdana"/>
          <w:sz w:val="20"/>
          <w:szCs w:val="20"/>
          <w:lang w:val="fr-FR"/>
        </w:rPr>
        <w:t xml:space="preserve"> les critères qu’il contient sont remplis et vous ne pouvez sélectionner un niveau supérieur que si </w:t>
      </w:r>
      <w:r w:rsidRPr="00477F1F">
        <w:rPr>
          <w:rFonts w:ascii="Verdana" w:hAnsi="Verdana"/>
          <w:b/>
          <w:bCs/>
          <w:sz w:val="20"/>
          <w:szCs w:val="20"/>
          <w:lang w:val="fr-FR"/>
        </w:rPr>
        <w:t>tous</w:t>
      </w:r>
      <w:r w:rsidRPr="00477F1F">
        <w:rPr>
          <w:rFonts w:ascii="Verdana" w:hAnsi="Verdana"/>
          <w:sz w:val="20"/>
          <w:szCs w:val="20"/>
          <w:lang w:val="fr-FR"/>
        </w:rPr>
        <w:t xml:space="preserve"> les critères du niveau précédent ont été entièrement remplis.</w:t>
      </w:r>
    </w:p>
    <w:p w14:paraId="280B90E1" w14:textId="4DF23248" w:rsidR="003C5FBF" w:rsidRPr="00477F1F" w:rsidRDefault="00C31056" w:rsidP="00C31056">
      <w:pPr>
        <w:pStyle w:val="ListNumber"/>
        <w:tabs>
          <w:tab w:val="clear" w:pos="360"/>
        </w:tabs>
        <w:spacing w:line="276" w:lineRule="auto"/>
        <w:ind w:left="502" w:right="284"/>
        <w:rPr>
          <w:rFonts w:ascii="Verdana" w:hAnsi="Verdana"/>
          <w:sz w:val="20"/>
          <w:szCs w:val="20"/>
          <w:lang w:val="fr-FR"/>
        </w:rPr>
      </w:pPr>
      <w:r w:rsidRPr="00477F1F">
        <w:rPr>
          <w:rFonts w:ascii="Verdana" w:hAnsi="Verdana"/>
          <w:sz w:val="20"/>
          <w:szCs w:val="20"/>
          <w:lang w:val="fr-FR"/>
        </w:rPr>
        <w:t>Certains indicateurs (B, D, F) comportent une description, tandis que d’autres (A, C, E) sont vides. Utilisez les descriptions écrites pour vous guider dans votre sélection. Nous vous recommandons de commencer par l’indicateur B pour vous assurer que toutes les conditions mentionnées dans l’indicateur sont remplies et reflètent la réalité de la section avant de passer au niveau supérieur. Si vous pensez que votre section se trouve entre deux indicateurs, c’est-à-dire si vous estimez que votre section remplit toutes les conditions de l’indicateur B concernant un certain point, mais pas toutes les conditions de l’indicateur D, sélectionnez l’indicateur vide entre les deux (ici, l’indicateur C) et précisez en quoi vos performances sont meilleures que dans B et/ou moins bonnes que dans D</w:t>
      </w:r>
      <w:r w:rsidR="003C5FBF" w:rsidRPr="00477F1F">
        <w:rPr>
          <w:rFonts w:ascii="Verdana" w:hAnsi="Verdana"/>
          <w:sz w:val="20"/>
          <w:szCs w:val="20"/>
          <w:lang w:val="fr-FR"/>
        </w:rPr>
        <w:t xml:space="preserve">. </w:t>
      </w:r>
    </w:p>
    <w:p w14:paraId="5EC1C780" w14:textId="77777777" w:rsidR="003C5FBF" w:rsidRPr="00477F1F" w:rsidRDefault="003C5FBF" w:rsidP="00C177F3">
      <w:pPr>
        <w:pStyle w:val="ListNumber"/>
        <w:tabs>
          <w:tab w:val="clear" w:pos="360"/>
        </w:tabs>
        <w:spacing w:line="276" w:lineRule="auto"/>
        <w:ind w:left="142" w:right="284"/>
        <w:rPr>
          <w:rFonts w:ascii="Verdana" w:hAnsi="Verdana"/>
          <w:sz w:val="20"/>
          <w:szCs w:val="20"/>
          <w:lang w:val="fr-FR"/>
        </w:rPr>
      </w:pPr>
    </w:p>
    <w:p w14:paraId="4B0F6971" w14:textId="0B7B9631" w:rsidR="003C5FBF" w:rsidRPr="00477F1F" w:rsidRDefault="00C31056" w:rsidP="00C31056">
      <w:pPr>
        <w:pStyle w:val="ListNumber"/>
        <w:numPr>
          <w:ilvl w:val="0"/>
          <w:numId w:val="41"/>
        </w:numPr>
        <w:spacing w:line="276" w:lineRule="auto"/>
        <w:ind w:right="284"/>
        <w:rPr>
          <w:rFonts w:ascii="Verdana" w:hAnsi="Verdana"/>
          <w:sz w:val="20"/>
          <w:szCs w:val="20"/>
          <w:lang w:val="fr-FR"/>
        </w:rPr>
      </w:pPr>
      <w:r w:rsidRPr="00477F1F">
        <w:rPr>
          <w:rFonts w:ascii="Verdana" w:hAnsi="Verdana"/>
          <w:sz w:val="20"/>
          <w:szCs w:val="20"/>
          <w:lang w:val="fr-FR"/>
        </w:rPr>
        <w:t>Vous examinerez ensuite l’ensemble des 34 points avec le reste du groupe afin d’atteindre un consensus sur chacun. Un facilitateur s’assurera que l’opinion de chacun est entendue, dissipera tous les doutes qui pourraient subsister et guidera le processus</w:t>
      </w:r>
      <w:r w:rsidR="003C5FBF" w:rsidRPr="00477F1F">
        <w:rPr>
          <w:rFonts w:ascii="Verdana" w:hAnsi="Verdana"/>
          <w:sz w:val="20"/>
          <w:szCs w:val="20"/>
          <w:lang w:val="fr-FR"/>
        </w:rPr>
        <w:t xml:space="preserve">. </w:t>
      </w:r>
    </w:p>
    <w:p w14:paraId="294CFC21" w14:textId="77777777" w:rsidR="003C5FBF" w:rsidRPr="00477F1F" w:rsidRDefault="003C5FBF" w:rsidP="00C177F3">
      <w:pPr>
        <w:pStyle w:val="ListNumber"/>
        <w:tabs>
          <w:tab w:val="clear" w:pos="360"/>
        </w:tabs>
        <w:spacing w:line="276" w:lineRule="auto"/>
        <w:ind w:left="502" w:right="284"/>
        <w:rPr>
          <w:rFonts w:ascii="Verdana" w:hAnsi="Verdana"/>
          <w:sz w:val="20"/>
          <w:szCs w:val="20"/>
          <w:lang w:val="fr-FR"/>
        </w:rPr>
      </w:pPr>
    </w:p>
    <w:p w14:paraId="3B485F7D" w14:textId="4CEBEE27" w:rsidR="00B62F38" w:rsidRPr="00477F1F" w:rsidRDefault="00C31056" w:rsidP="00C31056">
      <w:pPr>
        <w:pStyle w:val="ListParagraph"/>
        <w:numPr>
          <w:ilvl w:val="0"/>
          <w:numId w:val="41"/>
        </w:numPr>
        <w:jc w:val="both"/>
        <w:rPr>
          <w:rFonts w:ascii="Verdana" w:eastAsia="Times New Roman" w:hAnsi="Verdana"/>
          <w:b/>
          <w:bCs/>
          <w:color w:val="365F91"/>
          <w:sz w:val="20"/>
          <w:szCs w:val="20"/>
          <w:lang w:val="fr-FR" w:eastAsia="nl-NL"/>
        </w:rPr>
      </w:pPr>
      <w:r w:rsidRPr="00477F1F">
        <w:rPr>
          <w:rFonts w:ascii="Verdana" w:hAnsi="Verdana"/>
          <w:sz w:val="20"/>
          <w:szCs w:val="20"/>
          <w:lang w:val="fr-FR" w:eastAsia="nl-NL"/>
        </w:rPr>
        <w:t>Quand le groupe sera parvenu à un consensus sur les notes, il vous sera demandé d’identifier les thèmes clés prioritaires</w:t>
      </w:r>
      <w:r w:rsidR="003C5FBF" w:rsidRPr="00477F1F">
        <w:rPr>
          <w:rFonts w:ascii="Verdana" w:hAnsi="Verdana"/>
          <w:sz w:val="20"/>
          <w:szCs w:val="20"/>
          <w:lang w:val="fr-FR" w:eastAsia="nl-NL"/>
        </w:rPr>
        <w:t xml:space="preserve">. </w:t>
      </w:r>
    </w:p>
    <w:p w14:paraId="74178793" w14:textId="0A30781B" w:rsidR="003C5FBF" w:rsidRPr="00477F1F" w:rsidRDefault="00C31056" w:rsidP="00C31056">
      <w:pPr>
        <w:pStyle w:val="ListParagraph"/>
        <w:numPr>
          <w:ilvl w:val="0"/>
          <w:numId w:val="41"/>
        </w:numPr>
        <w:jc w:val="both"/>
        <w:rPr>
          <w:rFonts w:ascii="Verdana" w:eastAsia="Times New Roman" w:hAnsi="Verdana"/>
          <w:b/>
          <w:bCs/>
          <w:sz w:val="20"/>
          <w:szCs w:val="20"/>
          <w:lang w:val="fr-FR" w:eastAsia="nl-NL"/>
        </w:rPr>
      </w:pPr>
      <w:r w:rsidRPr="00477F1F">
        <w:rPr>
          <w:rFonts w:ascii="Verdana" w:eastAsia="Times New Roman" w:hAnsi="Verdana"/>
          <w:bCs/>
          <w:sz w:val="20"/>
          <w:szCs w:val="20"/>
          <w:lang w:val="fr-FR" w:eastAsia="nl-NL"/>
        </w:rPr>
        <w:t>Puis, le facilitateur vous guidera dans un processus de planification d’actions concrètes visant à améliorer les performances de la section</w:t>
      </w:r>
      <w:r w:rsidR="003C5FBF" w:rsidRPr="00477F1F">
        <w:rPr>
          <w:rFonts w:ascii="Verdana" w:eastAsia="Times New Roman" w:hAnsi="Verdana"/>
          <w:bCs/>
          <w:sz w:val="20"/>
          <w:szCs w:val="20"/>
          <w:lang w:val="fr-FR" w:eastAsia="nl-NL"/>
        </w:rPr>
        <w:t>.</w:t>
      </w:r>
    </w:p>
    <w:p w14:paraId="45B919F3" w14:textId="1E64836B" w:rsidR="0056625F" w:rsidRPr="00477F1F" w:rsidRDefault="00C31056" w:rsidP="00C31056">
      <w:pPr>
        <w:pStyle w:val="Heading1"/>
        <w:numPr>
          <w:ilvl w:val="0"/>
          <w:numId w:val="0"/>
        </w:numPr>
        <w:spacing w:before="0"/>
        <w:rPr>
          <w:rFonts w:ascii="Verdana" w:hAnsi="Verdana"/>
          <w:lang w:val="fr-FR" w:eastAsia="nl-NL"/>
        </w:rPr>
      </w:pPr>
      <w:r w:rsidRPr="00477F1F">
        <w:rPr>
          <w:rFonts w:ascii="Verdana" w:hAnsi="Verdana"/>
          <w:lang w:val="fr-FR" w:eastAsia="nl-NL"/>
        </w:rPr>
        <w:lastRenderedPageBreak/>
        <w:t>ECOS</w:t>
      </w:r>
      <w:r w:rsidR="004C7E85" w:rsidRPr="00477F1F">
        <w:rPr>
          <w:rFonts w:ascii="Verdana" w:hAnsi="Verdana"/>
          <w:lang w:val="fr-FR" w:eastAsia="nl-NL"/>
        </w:rPr>
        <w:t xml:space="preserve">– </w:t>
      </w:r>
      <w:r w:rsidR="005B6F75" w:rsidRPr="00477F1F">
        <w:rPr>
          <w:rFonts w:ascii="Verdana" w:hAnsi="Verdana"/>
          <w:lang w:val="fr-FR" w:eastAsia="nl-NL"/>
        </w:rPr>
        <w:t>G</w:t>
      </w:r>
      <w:r w:rsidRPr="00477F1F">
        <w:rPr>
          <w:rFonts w:ascii="Verdana" w:hAnsi="Verdana"/>
          <w:lang w:val="fr-FR" w:eastAsia="nl-NL"/>
        </w:rPr>
        <w:t>rille d’évaluation des capacités organisationnelles des sections</w:t>
      </w:r>
    </w:p>
    <w:p w14:paraId="69254961" w14:textId="77777777" w:rsidR="00D020E4" w:rsidRPr="00477F1F" w:rsidRDefault="00D020E4" w:rsidP="00D020E4">
      <w:pPr>
        <w:rPr>
          <w:lang w:val="fr-FR" w:eastAsia="nl-NL"/>
        </w:rPr>
      </w:pPr>
    </w:p>
    <w:p w14:paraId="567D00BA" w14:textId="77777777" w:rsidR="00E7056D" w:rsidRPr="00477F1F" w:rsidRDefault="00E7056D" w:rsidP="00E7056D">
      <w:pPr>
        <w:rPr>
          <w:lang w:val="fr-FR" w:eastAsia="nl-NL"/>
        </w:rPr>
      </w:pPr>
    </w:p>
    <w:tbl>
      <w:tblPr>
        <w:tblStyle w:val="TableGrid"/>
        <w:tblW w:w="4977" w:type="pct"/>
        <w:tblInd w:w="-176" w:type="dxa"/>
        <w:tblLayout w:type="fixed"/>
        <w:tblLook w:val="0420" w:firstRow="1" w:lastRow="0" w:firstColumn="0" w:lastColumn="0" w:noHBand="0" w:noVBand="1"/>
      </w:tblPr>
      <w:tblGrid>
        <w:gridCol w:w="2911"/>
        <w:gridCol w:w="28"/>
        <w:gridCol w:w="272"/>
        <w:gridCol w:w="144"/>
        <w:gridCol w:w="503"/>
        <w:gridCol w:w="1172"/>
        <w:gridCol w:w="1662"/>
        <w:gridCol w:w="566"/>
        <w:gridCol w:w="3403"/>
        <w:gridCol w:w="569"/>
        <w:gridCol w:w="3687"/>
        <w:gridCol w:w="706"/>
      </w:tblGrid>
      <w:tr w:rsidR="004D3BA3" w:rsidRPr="00477F1F" w14:paraId="27899F0E" w14:textId="77777777" w:rsidTr="004D3BA3">
        <w:trPr>
          <w:trHeight w:val="244"/>
          <w:tblHeader/>
        </w:trPr>
        <w:tc>
          <w:tcPr>
            <w:tcW w:w="932" w:type="pct"/>
            <w:tcBorders>
              <w:right w:val="single" w:sz="4" w:space="0" w:color="auto"/>
            </w:tcBorders>
            <w:shd w:val="clear" w:color="auto" w:fill="FFFF66"/>
            <w:vAlign w:val="center"/>
          </w:tcPr>
          <w:p w14:paraId="1491CE64" w14:textId="17E5346B" w:rsidR="00087B44" w:rsidRPr="00477F1F" w:rsidRDefault="00D33FDD" w:rsidP="00627C84">
            <w:pPr>
              <w:pStyle w:val="ListParagraph"/>
              <w:spacing w:after="0" w:line="240" w:lineRule="auto"/>
              <w:ind w:left="0"/>
              <w:jc w:val="center"/>
              <w:rPr>
                <w:rFonts w:ascii="Verdana" w:hAnsi="Verdana"/>
                <w:b/>
                <w:sz w:val="16"/>
                <w:szCs w:val="16"/>
                <w:lang w:val="fr-FR"/>
              </w:rPr>
            </w:pPr>
            <w:r w:rsidRPr="00477F1F">
              <w:rPr>
                <w:rFonts w:ascii="Verdana" w:hAnsi="Verdana"/>
                <w:b/>
                <w:sz w:val="16"/>
                <w:szCs w:val="16"/>
                <w:lang w:val="fr-FR"/>
              </w:rPr>
              <w:t>POINT</w:t>
            </w:r>
          </w:p>
        </w:tc>
        <w:tc>
          <w:tcPr>
            <w:tcW w:w="303" w:type="pct"/>
            <w:gridSpan w:val="4"/>
            <w:tcBorders>
              <w:right w:val="single" w:sz="4" w:space="0" w:color="auto"/>
            </w:tcBorders>
            <w:shd w:val="clear" w:color="auto" w:fill="FFFF66"/>
            <w:vAlign w:val="center"/>
          </w:tcPr>
          <w:p w14:paraId="38A79E9B" w14:textId="77777777" w:rsidR="00087B44" w:rsidRPr="00477F1F" w:rsidRDefault="00087B44" w:rsidP="00627C84">
            <w:pPr>
              <w:pStyle w:val="ListParagraph"/>
              <w:spacing w:after="0" w:line="240" w:lineRule="auto"/>
              <w:ind w:left="0"/>
              <w:jc w:val="center"/>
              <w:rPr>
                <w:rFonts w:ascii="Verdana" w:hAnsi="Verdana"/>
                <w:b/>
                <w:sz w:val="16"/>
                <w:szCs w:val="16"/>
                <w:lang w:val="fr-FR"/>
              </w:rPr>
            </w:pPr>
            <w:r w:rsidRPr="00477F1F">
              <w:rPr>
                <w:rFonts w:ascii="Verdana" w:hAnsi="Verdana"/>
                <w:b/>
                <w:sz w:val="16"/>
                <w:szCs w:val="16"/>
                <w:lang w:val="fr-FR"/>
              </w:rPr>
              <w:t>A</w:t>
            </w:r>
          </w:p>
        </w:tc>
        <w:tc>
          <w:tcPr>
            <w:tcW w:w="907" w:type="pct"/>
            <w:gridSpan w:val="2"/>
            <w:tcBorders>
              <w:left w:val="single" w:sz="4" w:space="0" w:color="auto"/>
              <w:right w:val="single" w:sz="4" w:space="0" w:color="auto"/>
            </w:tcBorders>
            <w:shd w:val="clear" w:color="auto" w:fill="FFFF66"/>
            <w:vAlign w:val="center"/>
          </w:tcPr>
          <w:p w14:paraId="117C76B4" w14:textId="77777777" w:rsidR="00087B44" w:rsidRPr="00477F1F" w:rsidRDefault="00087B44" w:rsidP="00627C84">
            <w:pPr>
              <w:pStyle w:val="ListParagraph"/>
              <w:spacing w:after="0" w:line="240" w:lineRule="auto"/>
              <w:ind w:left="0"/>
              <w:jc w:val="center"/>
              <w:rPr>
                <w:rFonts w:ascii="Verdana" w:hAnsi="Verdana"/>
                <w:b/>
                <w:sz w:val="16"/>
                <w:szCs w:val="16"/>
                <w:lang w:val="fr-FR"/>
              </w:rPr>
            </w:pPr>
            <w:r w:rsidRPr="00477F1F">
              <w:rPr>
                <w:rFonts w:ascii="Verdana" w:hAnsi="Verdana"/>
                <w:b/>
                <w:sz w:val="16"/>
                <w:szCs w:val="16"/>
                <w:lang w:val="fr-FR"/>
              </w:rPr>
              <w:t>B</w:t>
            </w:r>
          </w:p>
        </w:tc>
        <w:tc>
          <w:tcPr>
            <w:tcW w:w="181" w:type="pct"/>
            <w:tcBorders>
              <w:left w:val="single" w:sz="4" w:space="0" w:color="auto"/>
              <w:right w:val="single" w:sz="4" w:space="0" w:color="auto"/>
            </w:tcBorders>
            <w:shd w:val="clear" w:color="auto" w:fill="FFFF66"/>
            <w:vAlign w:val="center"/>
          </w:tcPr>
          <w:p w14:paraId="6EE29B6C" w14:textId="77777777" w:rsidR="00087B44" w:rsidRPr="00477F1F" w:rsidRDefault="00087B44" w:rsidP="00627C84">
            <w:pPr>
              <w:pStyle w:val="ListParagraph"/>
              <w:spacing w:after="0" w:line="240" w:lineRule="auto"/>
              <w:ind w:left="0"/>
              <w:jc w:val="center"/>
              <w:rPr>
                <w:rFonts w:ascii="Verdana" w:hAnsi="Verdana"/>
                <w:b/>
                <w:sz w:val="16"/>
                <w:szCs w:val="16"/>
                <w:lang w:val="fr-FR"/>
              </w:rPr>
            </w:pPr>
            <w:r w:rsidRPr="00477F1F">
              <w:rPr>
                <w:rFonts w:ascii="Verdana" w:hAnsi="Verdana"/>
                <w:b/>
                <w:sz w:val="16"/>
                <w:szCs w:val="16"/>
                <w:lang w:val="fr-FR"/>
              </w:rPr>
              <w:t>C</w:t>
            </w:r>
          </w:p>
        </w:tc>
        <w:tc>
          <w:tcPr>
            <w:tcW w:w="1089" w:type="pct"/>
            <w:tcBorders>
              <w:left w:val="single" w:sz="4" w:space="0" w:color="auto"/>
              <w:right w:val="single" w:sz="4" w:space="0" w:color="auto"/>
            </w:tcBorders>
            <w:shd w:val="clear" w:color="auto" w:fill="FFFF66"/>
            <w:vAlign w:val="center"/>
          </w:tcPr>
          <w:p w14:paraId="06717BBE" w14:textId="77777777" w:rsidR="00087B44" w:rsidRPr="00477F1F" w:rsidRDefault="00087B44" w:rsidP="00627C84">
            <w:pPr>
              <w:pStyle w:val="ListParagraph"/>
              <w:spacing w:after="0" w:line="240" w:lineRule="auto"/>
              <w:ind w:left="0"/>
              <w:jc w:val="center"/>
              <w:rPr>
                <w:rFonts w:ascii="Verdana" w:hAnsi="Verdana"/>
                <w:b/>
                <w:sz w:val="16"/>
                <w:szCs w:val="16"/>
                <w:lang w:val="fr-FR"/>
              </w:rPr>
            </w:pPr>
            <w:r w:rsidRPr="00477F1F">
              <w:rPr>
                <w:rFonts w:ascii="Verdana" w:hAnsi="Verdana"/>
                <w:b/>
                <w:sz w:val="16"/>
                <w:szCs w:val="16"/>
                <w:lang w:val="fr-FR"/>
              </w:rPr>
              <w:t>D</w:t>
            </w:r>
          </w:p>
        </w:tc>
        <w:tc>
          <w:tcPr>
            <w:tcW w:w="182" w:type="pct"/>
            <w:tcBorders>
              <w:left w:val="single" w:sz="4" w:space="0" w:color="auto"/>
              <w:right w:val="single" w:sz="4" w:space="0" w:color="auto"/>
            </w:tcBorders>
            <w:shd w:val="clear" w:color="auto" w:fill="FFFF66"/>
            <w:vAlign w:val="center"/>
          </w:tcPr>
          <w:p w14:paraId="4AA4E517" w14:textId="77777777" w:rsidR="00087B44" w:rsidRPr="00477F1F" w:rsidRDefault="00087B44" w:rsidP="00627C84">
            <w:pPr>
              <w:pStyle w:val="ListParagraph"/>
              <w:spacing w:after="0" w:line="240" w:lineRule="auto"/>
              <w:ind w:left="0"/>
              <w:jc w:val="center"/>
              <w:rPr>
                <w:rFonts w:ascii="Verdana" w:hAnsi="Verdana"/>
                <w:b/>
                <w:sz w:val="16"/>
                <w:szCs w:val="16"/>
                <w:lang w:val="fr-FR"/>
              </w:rPr>
            </w:pPr>
            <w:r w:rsidRPr="00477F1F">
              <w:rPr>
                <w:rFonts w:ascii="Verdana" w:hAnsi="Verdana"/>
                <w:b/>
                <w:sz w:val="16"/>
                <w:szCs w:val="16"/>
                <w:lang w:val="fr-FR"/>
              </w:rPr>
              <w:t>E</w:t>
            </w:r>
          </w:p>
        </w:tc>
        <w:tc>
          <w:tcPr>
            <w:tcW w:w="1180" w:type="pct"/>
            <w:tcBorders>
              <w:left w:val="single" w:sz="4" w:space="0" w:color="auto"/>
              <w:right w:val="single" w:sz="4" w:space="0" w:color="auto"/>
            </w:tcBorders>
            <w:shd w:val="clear" w:color="auto" w:fill="FFFF66"/>
            <w:vAlign w:val="center"/>
          </w:tcPr>
          <w:p w14:paraId="32F57E9F" w14:textId="77777777" w:rsidR="00087B44" w:rsidRPr="00477F1F" w:rsidRDefault="00087B44" w:rsidP="00627C84">
            <w:pPr>
              <w:pStyle w:val="ListParagraph"/>
              <w:spacing w:after="0" w:line="240" w:lineRule="auto"/>
              <w:ind w:left="0"/>
              <w:jc w:val="center"/>
              <w:rPr>
                <w:rFonts w:ascii="Verdana" w:hAnsi="Verdana"/>
                <w:b/>
                <w:sz w:val="16"/>
                <w:szCs w:val="16"/>
                <w:lang w:val="fr-FR"/>
              </w:rPr>
            </w:pPr>
            <w:r w:rsidRPr="00477F1F">
              <w:rPr>
                <w:rFonts w:ascii="Verdana" w:hAnsi="Verdana"/>
                <w:b/>
                <w:sz w:val="16"/>
                <w:szCs w:val="16"/>
                <w:lang w:val="fr-FR"/>
              </w:rPr>
              <w:t>F</w:t>
            </w:r>
          </w:p>
        </w:tc>
        <w:tc>
          <w:tcPr>
            <w:tcW w:w="226" w:type="pct"/>
            <w:tcBorders>
              <w:left w:val="single" w:sz="4" w:space="0" w:color="auto"/>
              <w:right w:val="single" w:sz="4" w:space="0" w:color="000000" w:themeColor="text1"/>
            </w:tcBorders>
            <w:shd w:val="clear" w:color="auto" w:fill="FFFF66"/>
            <w:vAlign w:val="center"/>
          </w:tcPr>
          <w:p w14:paraId="0F075662" w14:textId="77777777" w:rsidR="00087B44" w:rsidRPr="00477F1F" w:rsidRDefault="00087B44" w:rsidP="00627C84">
            <w:pPr>
              <w:pStyle w:val="ListParagraph"/>
              <w:spacing w:after="0" w:line="240" w:lineRule="auto"/>
              <w:ind w:left="0"/>
              <w:jc w:val="center"/>
              <w:rPr>
                <w:rFonts w:ascii="Verdana" w:hAnsi="Verdana"/>
                <w:b/>
                <w:sz w:val="16"/>
                <w:szCs w:val="16"/>
                <w:lang w:val="fr-FR"/>
              </w:rPr>
            </w:pPr>
            <w:r w:rsidRPr="00477F1F">
              <w:rPr>
                <w:rFonts w:ascii="Verdana" w:hAnsi="Verdana"/>
                <w:b/>
                <w:sz w:val="16"/>
                <w:szCs w:val="16"/>
                <w:lang w:val="fr-FR"/>
              </w:rPr>
              <w:t>A-F</w:t>
            </w:r>
          </w:p>
        </w:tc>
      </w:tr>
      <w:tr w:rsidR="00EE3811" w:rsidRPr="00477F1F" w14:paraId="7C248B83" w14:textId="77777777" w:rsidTr="004D3BA3">
        <w:trPr>
          <w:trHeight w:val="397"/>
        </w:trPr>
        <w:tc>
          <w:tcPr>
            <w:tcW w:w="941" w:type="pct"/>
            <w:gridSpan w:val="2"/>
            <w:tcBorders>
              <w:right w:val="nil"/>
            </w:tcBorders>
            <w:shd w:val="clear" w:color="auto" w:fill="F2DBDB" w:themeFill="accent2" w:themeFillTint="33"/>
            <w:vAlign w:val="center"/>
          </w:tcPr>
          <w:p w14:paraId="65A7B16D" w14:textId="0184461E" w:rsidR="00EE3811" w:rsidRPr="00477F1F" w:rsidRDefault="00D33FDD" w:rsidP="00D33FDD">
            <w:pPr>
              <w:pStyle w:val="ListParagraph"/>
              <w:spacing w:after="0" w:line="240" w:lineRule="auto"/>
              <w:ind w:left="0"/>
              <w:rPr>
                <w:rFonts w:ascii="Verdana" w:hAnsi="Verdana"/>
                <w:sz w:val="16"/>
                <w:szCs w:val="16"/>
                <w:lang w:val="fr-FR"/>
              </w:rPr>
            </w:pPr>
            <w:r w:rsidRPr="00477F1F">
              <w:rPr>
                <w:rFonts w:ascii="Verdana" w:hAnsi="Verdana"/>
                <w:b/>
                <w:sz w:val="18"/>
                <w:szCs w:val="16"/>
                <w:lang w:val="fr-FR"/>
              </w:rPr>
              <w:t>Capacité essentielle : EXISTER</w:t>
            </w:r>
          </w:p>
        </w:tc>
        <w:tc>
          <w:tcPr>
            <w:tcW w:w="4059" w:type="pct"/>
            <w:gridSpan w:val="10"/>
            <w:tcBorders>
              <w:left w:val="nil"/>
              <w:right w:val="single" w:sz="4" w:space="0" w:color="000000" w:themeColor="text1"/>
            </w:tcBorders>
            <w:shd w:val="clear" w:color="auto" w:fill="F2DBDB" w:themeFill="accent2" w:themeFillTint="33"/>
            <w:vAlign w:val="center"/>
          </w:tcPr>
          <w:p w14:paraId="6D4E9E87" w14:textId="3505960D" w:rsidR="00EE3811" w:rsidRPr="00477F1F" w:rsidRDefault="00D33FDD" w:rsidP="00D33FDD">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section est dotée de la légitimité et assure une présence qui lui permet de bien servir ses bénéficiaires.</w:t>
            </w:r>
          </w:p>
        </w:tc>
      </w:tr>
      <w:tr w:rsidR="004D3BA3" w:rsidRPr="00477F1F" w14:paraId="493CC0F5" w14:textId="77777777" w:rsidTr="004D3BA3">
        <w:trPr>
          <w:trHeight w:val="283"/>
        </w:trPr>
        <w:tc>
          <w:tcPr>
            <w:tcW w:w="1235" w:type="pct"/>
            <w:gridSpan w:val="5"/>
            <w:tcBorders>
              <w:right w:val="single" w:sz="4" w:space="0" w:color="auto"/>
            </w:tcBorders>
            <w:shd w:val="clear" w:color="auto" w:fill="D6E3BC" w:themeFill="accent3" w:themeFillTint="66"/>
            <w:vAlign w:val="center"/>
          </w:tcPr>
          <w:p w14:paraId="21092524" w14:textId="6C1540B6" w:rsidR="000F174A" w:rsidRPr="00477F1F" w:rsidRDefault="00D33FDD" w:rsidP="00D33FDD">
            <w:pPr>
              <w:pStyle w:val="ListParagraph"/>
              <w:spacing w:after="0" w:line="240" w:lineRule="auto"/>
              <w:ind w:left="0"/>
              <w:jc w:val="center"/>
              <w:rPr>
                <w:rFonts w:ascii="Verdana" w:hAnsi="Verdana"/>
                <w:sz w:val="16"/>
                <w:szCs w:val="16"/>
                <w:lang w:val="fr-FR"/>
              </w:rPr>
            </w:pPr>
            <w:r w:rsidRPr="00477F1F">
              <w:rPr>
                <w:rFonts w:ascii="Verdana" w:hAnsi="Verdana"/>
                <w:b/>
                <w:sz w:val="16"/>
                <w:szCs w:val="16"/>
                <w:lang w:val="fr-FR"/>
              </w:rPr>
              <w:t>Sept Principes fondamentaux du Mouvement de la Croix-Rouge et du Croissant-Rouge</w:t>
            </w:r>
          </w:p>
        </w:tc>
        <w:tc>
          <w:tcPr>
            <w:tcW w:w="907" w:type="pct"/>
            <w:gridSpan w:val="2"/>
            <w:tcBorders>
              <w:left w:val="nil"/>
              <w:bottom w:val="single" w:sz="4" w:space="0" w:color="000000" w:themeColor="text1"/>
              <w:right w:val="nil"/>
            </w:tcBorders>
          </w:tcPr>
          <w:p w14:paraId="76E295FD" w14:textId="77777777" w:rsidR="000F174A" w:rsidRPr="00477F1F" w:rsidRDefault="000F174A" w:rsidP="00613C97">
            <w:pPr>
              <w:pStyle w:val="ListParagraph"/>
              <w:spacing w:after="0" w:line="240" w:lineRule="auto"/>
              <w:ind w:left="0"/>
              <w:rPr>
                <w:rFonts w:ascii="Verdana" w:hAnsi="Verdana"/>
                <w:sz w:val="16"/>
                <w:szCs w:val="16"/>
                <w:lang w:val="fr-FR"/>
              </w:rPr>
            </w:pPr>
          </w:p>
        </w:tc>
        <w:tc>
          <w:tcPr>
            <w:tcW w:w="181" w:type="pct"/>
            <w:tcBorders>
              <w:left w:val="nil"/>
              <w:bottom w:val="single" w:sz="4" w:space="0" w:color="000000" w:themeColor="text1"/>
              <w:right w:val="nil"/>
            </w:tcBorders>
          </w:tcPr>
          <w:p w14:paraId="6DA108CA" w14:textId="77777777" w:rsidR="000F174A" w:rsidRPr="00477F1F" w:rsidRDefault="000F174A" w:rsidP="00613C97">
            <w:pPr>
              <w:pStyle w:val="ListParagraph"/>
              <w:spacing w:after="0" w:line="240" w:lineRule="auto"/>
              <w:ind w:left="0"/>
              <w:rPr>
                <w:rFonts w:ascii="Verdana" w:hAnsi="Verdana"/>
                <w:sz w:val="16"/>
                <w:szCs w:val="16"/>
                <w:lang w:val="fr-FR"/>
              </w:rPr>
            </w:pPr>
          </w:p>
        </w:tc>
        <w:tc>
          <w:tcPr>
            <w:tcW w:w="1089" w:type="pct"/>
            <w:tcBorders>
              <w:left w:val="nil"/>
              <w:bottom w:val="single" w:sz="4" w:space="0" w:color="000000" w:themeColor="text1"/>
              <w:right w:val="nil"/>
            </w:tcBorders>
          </w:tcPr>
          <w:p w14:paraId="55DB0D37" w14:textId="77777777" w:rsidR="000F174A" w:rsidRPr="00477F1F" w:rsidRDefault="000F174A" w:rsidP="00613C97">
            <w:pPr>
              <w:pStyle w:val="ListParagraph"/>
              <w:spacing w:after="0" w:line="240" w:lineRule="auto"/>
              <w:ind w:left="0"/>
              <w:rPr>
                <w:rFonts w:ascii="Verdana" w:hAnsi="Verdana"/>
                <w:sz w:val="16"/>
                <w:szCs w:val="16"/>
                <w:lang w:val="fr-FR"/>
              </w:rPr>
            </w:pPr>
          </w:p>
        </w:tc>
        <w:tc>
          <w:tcPr>
            <w:tcW w:w="182" w:type="pct"/>
            <w:tcBorders>
              <w:left w:val="nil"/>
              <w:bottom w:val="single" w:sz="4" w:space="0" w:color="000000" w:themeColor="text1"/>
              <w:right w:val="nil"/>
            </w:tcBorders>
          </w:tcPr>
          <w:p w14:paraId="4F96DD1B" w14:textId="77777777" w:rsidR="000F174A" w:rsidRPr="00477F1F" w:rsidRDefault="000F174A" w:rsidP="00613C97">
            <w:pPr>
              <w:pStyle w:val="ListParagraph"/>
              <w:spacing w:after="0" w:line="240" w:lineRule="auto"/>
              <w:ind w:left="0"/>
              <w:rPr>
                <w:rFonts w:ascii="Verdana" w:hAnsi="Verdana"/>
                <w:sz w:val="16"/>
                <w:szCs w:val="16"/>
                <w:lang w:val="fr-FR"/>
              </w:rPr>
            </w:pPr>
          </w:p>
        </w:tc>
        <w:tc>
          <w:tcPr>
            <w:tcW w:w="1180" w:type="pct"/>
            <w:tcBorders>
              <w:left w:val="nil"/>
              <w:bottom w:val="single" w:sz="4" w:space="0" w:color="000000" w:themeColor="text1"/>
              <w:right w:val="nil"/>
            </w:tcBorders>
          </w:tcPr>
          <w:p w14:paraId="69AD44C0" w14:textId="77777777" w:rsidR="000F174A" w:rsidRPr="00477F1F" w:rsidRDefault="000F174A" w:rsidP="00613C97">
            <w:pPr>
              <w:pStyle w:val="ListParagraph"/>
              <w:spacing w:after="0" w:line="240" w:lineRule="auto"/>
              <w:ind w:left="0"/>
              <w:rPr>
                <w:rFonts w:ascii="Verdana" w:hAnsi="Verdana"/>
                <w:sz w:val="16"/>
                <w:szCs w:val="16"/>
                <w:lang w:val="fr-FR"/>
              </w:rPr>
            </w:pPr>
          </w:p>
        </w:tc>
        <w:tc>
          <w:tcPr>
            <w:tcW w:w="226" w:type="pct"/>
            <w:tcBorders>
              <w:left w:val="nil"/>
              <w:bottom w:val="single" w:sz="4" w:space="0" w:color="000000" w:themeColor="text1"/>
              <w:right w:val="single" w:sz="4" w:space="0" w:color="000000" w:themeColor="text1"/>
            </w:tcBorders>
          </w:tcPr>
          <w:p w14:paraId="373361D4" w14:textId="77777777" w:rsidR="000F174A" w:rsidRPr="00477F1F" w:rsidRDefault="000F174A" w:rsidP="00613C97">
            <w:pPr>
              <w:pStyle w:val="ListParagraph"/>
              <w:spacing w:after="0" w:line="240" w:lineRule="auto"/>
              <w:ind w:left="0"/>
              <w:rPr>
                <w:rFonts w:ascii="Verdana" w:hAnsi="Verdana"/>
                <w:sz w:val="16"/>
                <w:szCs w:val="16"/>
                <w:lang w:val="fr-FR"/>
              </w:rPr>
            </w:pPr>
          </w:p>
        </w:tc>
      </w:tr>
      <w:tr w:rsidR="004D3BA3" w:rsidRPr="00477F1F" w14:paraId="5677B640" w14:textId="77777777" w:rsidTr="004D3BA3">
        <w:tc>
          <w:tcPr>
            <w:tcW w:w="932" w:type="pct"/>
            <w:tcBorders>
              <w:bottom w:val="single" w:sz="4" w:space="0" w:color="000000" w:themeColor="text1"/>
              <w:right w:val="single" w:sz="4" w:space="0" w:color="auto"/>
            </w:tcBorders>
            <w:shd w:val="clear" w:color="auto" w:fill="auto"/>
          </w:tcPr>
          <w:p w14:paraId="3AC340A9" w14:textId="2B24BFC3" w:rsidR="00087B44" w:rsidRPr="00477F1F" w:rsidRDefault="00D33FDD" w:rsidP="00D33FDD">
            <w:pPr>
              <w:pStyle w:val="ListParagraph"/>
              <w:numPr>
                <w:ilvl w:val="0"/>
                <w:numId w:val="19"/>
              </w:numPr>
              <w:spacing w:after="0" w:line="240" w:lineRule="auto"/>
              <w:ind w:left="317" w:hanging="317"/>
              <w:rPr>
                <w:rFonts w:ascii="Verdana" w:hAnsi="Verdana"/>
                <w:sz w:val="16"/>
                <w:szCs w:val="16"/>
                <w:lang w:val="fr-FR"/>
              </w:rPr>
            </w:pPr>
            <w:r w:rsidRPr="00477F1F">
              <w:rPr>
                <w:rFonts w:ascii="Verdana" w:hAnsi="Verdana"/>
                <w:sz w:val="16"/>
                <w:szCs w:val="16"/>
                <w:lang w:val="fr-FR"/>
              </w:rPr>
              <w:t>La section dans son entier (la gouvernance, les volontaires et le personnel, le cas échéant) connaît-elle et applique-t-elle constamment les sept Principes fondamentaux ?</w:t>
            </w:r>
          </w:p>
        </w:tc>
        <w:tc>
          <w:tcPr>
            <w:tcW w:w="303" w:type="pct"/>
            <w:gridSpan w:val="4"/>
            <w:tcBorders>
              <w:right w:val="single" w:sz="4" w:space="0" w:color="auto"/>
            </w:tcBorders>
            <w:shd w:val="clear" w:color="auto" w:fill="auto"/>
          </w:tcPr>
          <w:p w14:paraId="6F945C13" w14:textId="77777777" w:rsidR="00087B44" w:rsidRPr="00477F1F" w:rsidRDefault="00087B44" w:rsidP="00613C97">
            <w:pPr>
              <w:pStyle w:val="ListParagraph"/>
              <w:spacing w:after="0" w:line="240" w:lineRule="auto"/>
              <w:ind w:left="0"/>
              <w:rPr>
                <w:rFonts w:ascii="Verdana" w:hAnsi="Verdana"/>
                <w:sz w:val="16"/>
                <w:szCs w:val="16"/>
                <w:lang w:val="fr-FR"/>
              </w:rPr>
            </w:pPr>
          </w:p>
        </w:tc>
        <w:tc>
          <w:tcPr>
            <w:tcW w:w="907" w:type="pct"/>
            <w:gridSpan w:val="2"/>
            <w:tcBorders>
              <w:left w:val="single" w:sz="4" w:space="0" w:color="auto"/>
              <w:bottom w:val="single" w:sz="4" w:space="0" w:color="000000" w:themeColor="text1"/>
              <w:right w:val="single" w:sz="4" w:space="0" w:color="auto"/>
            </w:tcBorders>
          </w:tcPr>
          <w:p w14:paraId="299D2616" w14:textId="60A19123" w:rsidR="00087B44" w:rsidRPr="00477F1F" w:rsidRDefault="00D33FDD" w:rsidP="00D33FDD">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Seuls quelques membres du conseil, volontaires et employés de la section (le cas échéant) connaissent les sept Principes fondamentaux.</w:t>
            </w:r>
          </w:p>
          <w:p w14:paraId="0CCAE41A" w14:textId="77777777" w:rsidR="000E42A5" w:rsidRPr="00477F1F" w:rsidRDefault="000E42A5" w:rsidP="00572F8A">
            <w:pPr>
              <w:pStyle w:val="ListParagraph"/>
              <w:spacing w:after="0" w:line="240" w:lineRule="auto"/>
              <w:ind w:left="0"/>
              <w:rPr>
                <w:rFonts w:ascii="Verdana" w:hAnsi="Verdana"/>
                <w:sz w:val="16"/>
                <w:szCs w:val="16"/>
                <w:lang w:val="fr-FR"/>
              </w:rPr>
            </w:pPr>
          </w:p>
        </w:tc>
        <w:tc>
          <w:tcPr>
            <w:tcW w:w="181" w:type="pct"/>
            <w:tcBorders>
              <w:left w:val="single" w:sz="4" w:space="0" w:color="auto"/>
              <w:bottom w:val="single" w:sz="4" w:space="0" w:color="000000" w:themeColor="text1"/>
              <w:right w:val="single" w:sz="4" w:space="0" w:color="auto"/>
            </w:tcBorders>
          </w:tcPr>
          <w:p w14:paraId="5E9D5F35" w14:textId="77777777" w:rsidR="00087B44" w:rsidRPr="00477F1F" w:rsidRDefault="00087B44" w:rsidP="00613C97">
            <w:pPr>
              <w:pStyle w:val="ListParagraph"/>
              <w:spacing w:after="0" w:line="240" w:lineRule="auto"/>
              <w:ind w:left="0"/>
              <w:rPr>
                <w:rFonts w:ascii="Verdana" w:hAnsi="Verdana"/>
                <w:sz w:val="16"/>
                <w:szCs w:val="16"/>
                <w:lang w:val="fr-FR"/>
              </w:rPr>
            </w:pPr>
          </w:p>
        </w:tc>
        <w:tc>
          <w:tcPr>
            <w:tcW w:w="1089" w:type="pct"/>
            <w:tcBorders>
              <w:left w:val="single" w:sz="4" w:space="0" w:color="auto"/>
              <w:bottom w:val="single" w:sz="4" w:space="0" w:color="000000" w:themeColor="text1"/>
              <w:right w:val="single" w:sz="4" w:space="0" w:color="auto"/>
            </w:tcBorders>
          </w:tcPr>
          <w:p w14:paraId="3B125515" w14:textId="08EB9B10" w:rsidR="00D33FDD" w:rsidRPr="00477F1F" w:rsidRDefault="00D33FDD" w:rsidP="00D33FDD">
            <w:pPr>
              <w:pStyle w:val="ListParagraph"/>
              <w:ind w:left="0"/>
              <w:rPr>
                <w:rFonts w:ascii="Verdana" w:hAnsi="Verdana"/>
                <w:sz w:val="16"/>
                <w:szCs w:val="16"/>
                <w:lang w:val="fr-FR"/>
              </w:rPr>
            </w:pPr>
            <w:r w:rsidRPr="00477F1F">
              <w:rPr>
                <w:rFonts w:ascii="Verdana" w:hAnsi="Verdana"/>
                <w:sz w:val="16"/>
                <w:szCs w:val="16"/>
                <w:lang w:val="fr-FR"/>
              </w:rPr>
              <w:t>La majorité des responsables, des volontaires et des employés de la section (le cas échéant) connaissent et comprennent les sept Principes fondamentaux.</w:t>
            </w:r>
          </w:p>
          <w:p w14:paraId="4956CFFC" w14:textId="77777777" w:rsidR="00D33FDD" w:rsidRPr="00477F1F" w:rsidRDefault="00D33FDD" w:rsidP="00D33FDD">
            <w:pPr>
              <w:pStyle w:val="ListParagraph"/>
              <w:rPr>
                <w:rFonts w:ascii="Verdana" w:hAnsi="Verdana"/>
                <w:sz w:val="16"/>
                <w:szCs w:val="16"/>
                <w:lang w:val="fr-FR"/>
              </w:rPr>
            </w:pPr>
          </w:p>
          <w:p w14:paraId="274F671B" w14:textId="2275C9B8" w:rsidR="006030BF" w:rsidRPr="00477F1F" w:rsidRDefault="00D33FDD" w:rsidP="00D33FDD">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Ils sont capables d’expliquer correctement ces Principes, comprennent ce qu’ils impliquent dans leur travail et comment les appliquer dans leur contexte.</w:t>
            </w:r>
          </w:p>
          <w:p w14:paraId="2C333AD8" w14:textId="77777777" w:rsidR="00AC1D74" w:rsidRPr="00477F1F" w:rsidRDefault="00AC1D74" w:rsidP="00900CB4">
            <w:pPr>
              <w:pStyle w:val="ListParagraph"/>
              <w:spacing w:after="0" w:line="240" w:lineRule="auto"/>
              <w:ind w:left="0"/>
              <w:rPr>
                <w:rFonts w:ascii="Verdana" w:hAnsi="Verdana"/>
                <w:color w:val="365F91" w:themeColor="accent1" w:themeShade="BF"/>
                <w:sz w:val="16"/>
                <w:szCs w:val="16"/>
                <w:lang w:val="fr-FR"/>
              </w:rPr>
            </w:pPr>
          </w:p>
          <w:p w14:paraId="4465479C" w14:textId="309CF7BD" w:rsidR="00874427" w:rsidRPr="00477F1F" w:rsidRDefault="00D33FDD" w:rsidP="00F4728F">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majorité des activités de la section sont en accord avec les sept Principes fondamentaux</w:t>
            </w:r>
            <w:r w:rsidR="00874427" w:rsidRPr="00477F1F">
              <w:rPr>
                <w:rFonts w:ascii="Verdana" w:hAnsi="Verdana"/>
                <w:sz w:val="16"/>
                <w:szCs w:val="16"/>
                <w:lang w:val="fr-FR"/>
              </w:rPr>
              <w:t>.</w:t>
            </w:r>
          </w:p>
          <w:p w14:paraId="7C790F06" w14:textId="77777777" w:rsidR="00874427" w:rsidRPr="00477F1F" w:rsidRDefault="00874427" w:rsidP="006030BF">
            <w:pPr>
              <w:pStyle w:val="ListParagraph"/>
              <w:spacing w:after="0" w:line="240" w:lineRule="auto"/>
              <w:ind w:left="0"/>
              <w:rPr>
                <w:rFonts w:ascii="Verdana" w:hAnsi="Verdana"/>
                <w:b/>
                <w:bCs/>
                <w:color w:val="365F91" w:themeColor="accent1" w:themeShade="BF"/>
                <w:sz w:val="16"/>
                <w:szCs w:val="16"/>
                <w:lang w:val="fr-FR"/>
              </w:rPr>
            </w:pPr>
          </w:p>
          <w:p w14:paraId="4B4253D6" w14:textId="77777777" w:rsidR="00087B44" w:rsidRPr="00477F1F" w:rsidRDefault="00087B44" w:rsidP="003B4A50">
            <w:pPr>
              <w:pStyle w:val="ListParagraph"/>
              <w:spacing w:after="0" w:line="240" w:lineRule="auto"/>
              <w:ind w:left="0"/>
              <w:rPr>
                <w:rFonts w:ascii="Verdana" w:hAnsi="Verdana"/>
                <w:sz w:val="16"/>
                <w:szCs w:val="16"/>
                <w:lang w:val="fr-FR"/>
              </w:rPr>
            </w:pPr>
          </w:p>
          <w:p w14:paraId="4A971FEB" w14:textId="77777777" w:rsidR="00087B44" w:rsidRPr="00477F1F" w:rsidRDefault="00087B44" w:rsidP="003B4A50">
            <w:pPr>
              <w:pStyle w:val="ListParagraph"/>
              <w:spacing w:after="0" w:line="240" w:lineRule="auto"/>
              <w:ind w:left="0"/>
              <w:rPr>
                <w:rFonts w:ascii="Verdana" w:hAnsi="Verdana"/>
                <w:sz w:val="16"/>
                <w:szCs w:val="16"/>
                <w:lang w:val="fr-FR"/>
              </w:rPr>
            </w:pPr>
          </w:p>
        </w:tc>
        <w:tc>
          <w:tcPr>
            <w:tcW w:w="182" w:type="pct"/>
            <w:tcBorders>
              <w:left w:val="single" w:sz="4" w:space="0" w:color="auto"/>
              <w:bottom w:val="single" w:sz="4" w:space="0" w:color="000000" w:themeColor="text1"/>
              <w:right w:val="single" w:sz="4" w:space="0" w:color="auto"/>
            </w:tcBorders>
          </w:tcPr>
          <w:p w14:paraId="22B058C8" w14:textId="77777777" w:rsidR="00087B44" w:rsidRPr="00477F1F" w:rsidRDefault="00087B44" w:rsidP="00613C97">
            <w:pPr>
              <w:pStyle w:val="ListParagraph"/>
              <w:spacing w:after="0" w:line="240" w:lineRule="auto"/>
              <w:ind w:left="0"/>
              <w:rPr>
                <w:rFonts w:ascii="Verdana" w:hAnsi="Verdana"/>
                <w:sz w:val="16"/>
                <w:szCs w:val="16"/>
                <w:lang w:val="fr-FR"/>
              </w:rPr>
            </w:pPr>
          </w:p>
        </w:tc>
        <w:tc>
          <w:tcPr>
            <w:tcW w:w="1180" w:type="pct"/>
            <w:tcBorders>
              <w:left w:val="single" w:sz="4" w:space="0" w:color="auto"/>
              <w:bottom w:val="single" w:sz="4" w:space="0" w:color="000000" w:themeColor="text1"/>
              <w:right w:val="single" w:sz="4" w:space="0" w:color="auto"/>
            </w:tcBorders>
          </w:tcPr>
          <w:p w14:paraId="624AC566" w14:textId="15F98FEC" w:rsidR="00087B44" w:rsidRPr="00477F1F" w:rsidRDefault="00D33FDD" w:rsidP="00D33FDD">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Tous les membres du conseil, les volontaires et les employés de la section (le cas échéant) connaissent et comprennent bien les sept Principes fondamentaux et agissent en permanence conformément à ces Principes</w:t>
            </w:r>
            <w:r w:rsidR="00087B44" w:rsidRPr="00477F1F">
              <w:rPr>
                <w:rFonts w:ascii="Verdana" w:hAnsi="Verdana"/>
                <w:sz w:val="16"/>
                <w:szCs w:val="16"/>
                <w:lang w:val="fr-FR"/>
              </w:rPr>
              <w:t>.</w:t>
            </w:r>
          </w:p>
          <w:p w14:paraId="6983C49A" w14:textId="77777777" w:rsidR="00087B44" w:rsidRPr="00477F1F" w:rsidRDefault="00087B44" w:rsidP="00F0553B">
            <w:pPr>
              <w:pStyle w:val="ListParagraph"/>
              <w:spacing w:after="0" w:line="240" w:lineRule="auto"/>
              <w:ind w:left="0"/>
              <w:rPr>
                <w:rFonts w:ascii="Verdana" w:hAnsi="Verdana"/>
                <w:sz w:val="16"/>
                <w:szCs w:val="16"/>
                <w:lang w:val="fr-FR"/>
              </w:rPr>
            </w:pPr>
          </w:p>
          <w:p w14:paraId="7F1A2D05" w14:textId="38056F3A" w:rsidR="00087B44" w:rsidRPr="00477F1F" w:rsidRDefault="00D33FDD" w:rsidP="00D33FDD">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Les activités de la section sont toujours en accord avec les sept Principes fondamentaux</w:t>
            </w:r>
            <w:r w:rsidR="00087B44" w:rsidRPr="00477F1F">
              <w:rPr>
                <w:rFonts w:ascii="Verdana" w:hAnsi="Verdana"/>
                <w:sz w:val="16"/>
                <w:szCs w:val="16"/>
                <w:lang w:val="fr-FR"/>
              </w:rPr>
              <w:t>.</w:t>
            </w:r>
          </w:p>
          <w:p w14:paraId="2A3E1A4B" w14:textId="77777777" w:rsidR="00087B44" w:rsidRPr="00477F1F" w:rsidRDefault="00087B44" w:rsidP="00F0553B">
            <w:pPr>
              <w:pStyle w:val="ListParagraph"/>
              <w:spacing w:after="0" w:line="240" w:lineRule="auto"/>
              <w:ind w:left="0"/>
              <w:rPr>
                <w:rFonts w:ascii="Verdana" w:hAnsi="Verdana"/>
                <w:sz w:val="16"/>
                <w:szCs w:val="16"/>
                <w:lang w:val="fr-FR"/>
              </w:rPr>
            </w:pPr>
          </w:p>
          <w:p w14:paraId="2B83844B" w14:textId="548F4878" w:rsidR="009D5A7D" w:rsidRPr="00477F1F" w:rsidRDefault="00D33FDD" w:rsidP="00D33FDD">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section prend immédiatement des mesures en cas de violation grave des Principes fondamentaux et mène un processus de consultation approprié auprès du siège pour préciser la situation</w:t>
            </w:r>
            <w:r w:rsidR="00D55A0E" w:rsidRPr="00477F1F">
              <w:rPr>
                <w:rFonts w:ascii="Verdana" w:hAnsi="Verdana"/>
                <w:sz w:val="16"/>
                <w:szCs w:val="16"/>
                <w:lang w:val="fr-FR"/>
              </w:rPr>
              <w:t>.</w:t>
            </w:r>
          </w:p>
          <w:p w14:paraId="6F76EAF0" w14:textId="77777777" w:rsidR="009D5A7D" w:rsidRPr="00477F1F" w:rsidRDefault="009D5A7D" w:rsidP="009D5A7D">
            <w:pPr>
              <w:pStyle w:val="ListParagraph"/>
              <w:spacing w:after="0" w:line="240" w:lineRule="auto"/>
              <w:ind w:left="0"/>
              <w:rPr>
                <w:rFonts w:ascii="Verdana" w:hAnsi="Verdana"/>
                <w:b/>
                <w:bCs/>
                <w:sz w:val="16"/>
                <w:szCs w:val="16"/>
                <w:lang w:val="fr-FR"/>
              </w:rPr>
            </w:pPr>
          </w:p>
          <w:p w14:paraId="401FF425" w14:textId="52E16A18" w:rsidR="00087B44" w:rsidRPr="00477F1F" w:rsidRDefault="00D33FDD" w:rsidP="00D33FDD">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Les membres du conseil et les employés de la section (le cas échéant) promeuvent les Principes fondamentaux auprès des parties prenantes externes.</w:t>
            </w:r>
          </w:p>
          <w:p w14:paraId="24E60C21" w14:textId="77777777" w:rsidR="004D3BA3" w:rsidRPr="00477F1F" w:rsidRDefault="004D3BA3" w:rsidP="00AC1D74">
            <w:pPr>
              <w:pStyle w:val="ListParagraph"/>
              <w:spacing w:after="0" w:line="240" w:lineRule="auto"/>
              <w:ind w:left="0"/>
              <w:rPr>
                <w:rFonts w:ascii="Verdana" w:hAnsi="Verdana"/>
                <w:sz w:val="16"/>
                <w:szCs w:val="16"/>
                <w:lang w:val="fr-FR"/>
              </w:rPr>
            </w:pPr>
          </w:p>
        </w:tc>
        <w:tc>
          <w:tcPr>
            <w:tcW w:w="226" w:type="pct"/>
            <w:tcBorders>
              <w:left w:val="single" w:sz="4" w:space="0" w:color="auto"/>
              <w:bottom w:val="single" w:sz="4" w:space="0" w:color="000000" w:themeColor="text1"/>
              <w:right w:val="single" w:sz="4" w:space="0" w:color="000000" w:themeColor="text1"/>
            </w:tcBorders>
          </w:tcPr>
          <w:p w14:paraId="286C1BEA" w14:textId="77777777" w:rsidR="00087B44" w:rsidRPr="00477F1F" w:rsidRDefault="00087B44" w:rsidP="00613C97">
            <w:pPr>
              <w:pStyle w:val="ListParagraph"/>
              <w:spacing w:after="0" w:line="240" w:lineRule="auto"/>
              <w:ind w:left="0"/>
              <w:rPr>
                <w:rFonts w:ascii="Verdana" w:hAnsi="Verdana"/>
                <w:sz w:val="16"/>
                <w:szCs w:val="16"/>
                <w:lang w:val="fr-FR"/>
              </w:rPr>
            </w:pPr>
          </w:p>
        </w:tc>
      </w:tr>
      <w:tr w:rsidR="004D3BA3" w:rsidRPr="00477F1F" w14:paraId="73C994E3" w14:textId="77777777" w:rsidTr="004D3BA3">
        <w:tblPrEx>
          <w:tblLook w:val="04A0" w:firstRow="1" w:lastRow="0" w:firstColumn="1" w:lastColumn="0" w:noHBand="0" w:noVBand="1"/>
        </w:tblPrEx>
        <w:trPr>
          <w:trHeight w:val="283"/>
        </w:trPr>
        <w:tc>
          <w:tcPr>
            <w:tcW w:w="932" w:type="pct"/>
            <w:shd w:val="clear" w:color="auto" w:fill="D6E3BC" w:themeFill="accent3" w:themeFillTint="66"/>
            <w:vAlign w:val="center"/>
          </w:tcPr>
          <w:p w14:paraId="499791B6" w14:textId="2F255E54" w:rsidR="00087B44" w:rsidRPr="00477F1F" w:rsidRDefault="00087B44" w:rsidP="000F174A">
            <w:pPr>
              <w:jc w:val="center"/>
              <w:rPr>
                <w:rFonts w:ascii="Verdana" w:hAnsi="Verdana" w:cs="Arial"/>
                <w:b/>
                <w:sz w:val="16"/>
                <w:szCs w:val="16"/>
                <w:lang w:val="fr-FR"/>
              </w:rPr>
            </w:pPr>
            <w:r w:rsidRPr="00477F1F">
              <w:rPr>
                <w:rFonts w:ascii="Verdana" w:hAnsi="Verdana" w:cs="Arial"/>
                <w:b/>
                <w:sz w:val="16"/>
                <w:szCs w:val="16"/>
                <w:lang w:val="fr-FR"/>
              </w:rPr>
              <w:t>Embl</w:t>
            </w:r>
            <w:r w:rsidR="00272513" w:rsidRPr="00477F1F">
              <w:rPr>
                <w:rFonts w:ascii="Verdana" w:hAnsi="Verdana" w:cs="Arial"/>
                <w:b/>
                <w:sz w:val="16"/>
                <w:szCs w:val="16"/>
                <w:lang w:val="fr-FR"/>
              </w:rPr>
              <w:t>è</w:t>
            </w:r>
            <w:r w:rsidRPr="00477F1F">
              <w:rPr>
                <w:rFonts w:ascii="Verdana" w:hAnsi="Verdana" w:cs="Arial"/>
                <w:b/>
                <w:sz w:val="16"/>
                <w:szCs w:val="16"/>
                <w:lang w:val="fr-FR"/>
              </w:rPr>
              <w:t>m</w:t>
            </w:r>
            <w:r w:rsidR="00272513" w:rsidRPr="00477F1F">
              <w:rPr>
                <w:rFonts w:ascii="Verdana" w:hAnsi="Verdana" w:cs="Arial"/>
                <w:b/>
                <w:sz w:val="16"/>
                <w:szCs w:val="16"/>
                <w:lang w:val="fr-FR"/>
              </w:rPr>
              <w:t>e</w:t>
            </w:r>
          </w:p>
        </w:tc>
        <w:tc>
          <w:tcPr>
            <w:tcW w:w="303" w:type="pct"/>
            <w:gridSpan w:val="4"/>
            <w:tcBorders>
              <w:right w:val="nil"/>
            </w:tcBorders>
            <w:shd w:val="clear" w:color="auto" w:fill="auto"/>
          </w:tcPr>
          <w:p w14:paraId="56BDD280" w14:textId="77777777" w:rsidR="00087B44" w:rsidRPr="00477F1F" w:rsidRDefault="00087B44" w:rsidP="005A3C5B">
            <w:pPr>
              <w:rPr>
                <w:rFonts w:ascii="Verdana" w:hAnsi="Verdana" w:cs="Arial"/>
                <w:sz w:val="16"/>
                <w:szCs w:val="16"/>
                <w:lang w:val="fr-FR"/>
              </w:rPr>
            </w:pPr>
          </w:p>
        </w:tc>
        <w:tc>
          <w:tcPr>
            <w:tcW w:w="907" w:type="pct"/>
            <w:gridSpan w:val="2"/>
            <w:tcBorders>
              <w:left w:val="nil"/>
              <w:right w:val="nil"/>
            </w:tcBorders>
          </w:tcPr>
          <w:p w14:paraId="4B415B1B" w14:textId="77777777" w:rsidR="00087B44" w:rsidRPr="00477F1F" w:rsidRDefault="00087B44" w:rsidP="005A3C5B">
            <w:pPr>
              <w:rPr>
                <w:rFonts w:ascii="Verdana" w:hAnsi="Verdana" w:cs="Arial"/>
                <w:sz w:val="16"/>
                <w:szCs w:val="16"/>
                <w:lang w:val="fr-FR"/>
              </w:rPr>
            </w:pPr>
          </w:p>
        </w:tc>
        <w:tc>
          <w:tcPr>
            <w:tcW w:w="181" w:type="pct"/>
            <w:tcBorders>
              <w:left w:val="nil"/>
              <w:right w:val="nil"/>
            </w:tcBorders>
          </w:tcPr>
          <w:p w14:paraId="2550F626" w14:textId="77777777" w:rsidR="00087B44" w:rsidRPr="00477F1F" w:rsidRDefault="00087B44" w:rsidP="005A3C5B">
            <w:pPr>
              <w:rPr>
                <w:rFonts w:ascii="Verdana" w:hAnsi="Verdana" w:cs="Arial"/>
                <w:sz w:val="16"/>
                <w:szCs w:val="16"/>
                <w:lang w:val="fr-FR"/>
              </w:rPr>
            </w:pPr>
          </w:p>
        </w:tc>
        <w:tc>
          <w:tcPr>
            <w:tcW w:w="1089" w:type="pct"/>
            <w:tcBorders>
              <w:left w:val="nil"/>
              <w:right w:val="nil"/>
            </w:tcBorders>
          </w:tcPr>
          <w:p w14:paraId="2DFFD364" w14:textId="77777777" w:rsidR="00087B44" w:rsidRPr="00477F1F" w:rsidRDefault="00087B44" w:rsidP="005A3C5B">
            <w:pPr>
              <w:rPr>
                <w:rFonts w:ascii="Verdana" w:hAnsi="Verdana" w:cs="Arial"/>
                <w:sz w:val="16"/>
                <w:szCs w:val="16"/>
                <w:lang w:val="fr-FR"/>
              </w:rPr>
            </w:pPr>
          </w:p>
        </w:tc>
        <w:tc>
          <w:tcPr>
            <w:tcW w:w="182" w:type="pct"/>
            <w:tcBorders>
              <w:left w:val="nil"/>
              <w:right w:val="nil"/>
            </w:tcBorders>
          </w:tcPr>
          <w:p w14:paraId="4A5D7706" w14:textId="77777777" w:rsidR="00087B44" w:rsidRPr="00477F1F" w:rsidRDefault="00087B44" w:rsidP="005A3C5B">
            <w:pPr>
              <w:rPr>
                <w:rFonts w:ascii="Verdana" w:hAnsi="Verdana" w:cs="Arial"/>
                <w:sz w:val="16"/>
                <w:szCs w:val="16"/>
                <w:lang w:val="fr-FR"/>
              </w:rPr>
            </w:pPr>
          </w:p>
        </w:tc>
        <w:tc>
          <w:tcPr>
            <w:tcW w:w="1180" w:type="pct"/>
            <w:tcBorders>
              <w:left w:val="nil"/>
              <w:right w:val="nil"/>
            </w:tcBorders>
          </w:tcPr>
          <w:p w14:paraId="7EABF6E5" w14:textId="77777777" w:rsidR="00087B44" w:rsidRPr="00477F1F" w:rsidRDefault="00087B44" w:rsidP="005A3C5B">
            <w:pPr>
              <w:rPr>
                <w:rFonts w:ascii="Verdana" w:hAnsi="Verdana" w:cs="Arial"/>
                <w:sz w:val="16"/>
                <w:szCs w:val="16"/>
                <w:lang w:val="fr-FR"/>
              </w:rPr>
            </w:pPr>
          </w:p>
        </w:tc>
        <w:tc>
          <w:tcPr>
            <w:tcW w:w="226" w:type="pct"/>
            <w:tcBorders>
              <w:left w:val="nil"/>
              <w:right w:val="single" w:sz="4" w:space="0" w:color="000000" w:themeColor="text1"/>
            </w:tcBorders>
          </w:tcPr>
          <w:p w14:paraId="262BA79A" w14:textId="77777777" w:rsidR="00087B44" w:rsidRPr="00477F1F" w:rsidRDefault="00087B44" w:rsidP="005A3C5B">
            <w:pPr>
              <w:pStyle w:val="ListParagraph"/>
              <w:spacing w:after="0" w:line="240" w:lineRule="auto"/>
              <w:ind w:left="0"/>
              <w:rPr>
                <w:rFonts w:ascii="Verdana" w:hAnsi="Verdana"/>
                <w:sz w:val="16"/>
                <w:szCs w:val="16"/>
                <w:lang w:val="fr-FR"/>
              </w:rPr>
            </w:pPr>
          </w:p>
        </w:tc>
      </w:tr>
      <w:tr w:rsidR="004D3BA3" w:rsidRPr="00477F1F" w14:paraId="3EB94D8C" w14:textId="77777777" w:rsidTr="004D3BA3">
        <w:tblPrEx>
          <w:tblLook w:val="04A0" w:firstRow="1" w:lastRow="0" w:firstColumn="1" w:lastColumn="0" w:noHBand="0" w:noVBand="1"/>
        </w:tblPrEx>
        <w:tc>
          <w:tcPr>
            <w:tcW w:w="932" w:type="pct"/>
            <w:tcBorders>
              <w:bottom w:val="single" w:sz="4" w:space="0" w:color="000000" w:themeColor="text1"/>
            </w:tcBorders>
          </w:tcPr>
          <w:p w14:paraId="1761AF6B" w14:textId="16C4AFA9" w:rsidR="00AA0B72" w:rsidRPr="00477F1F" w:rsidRDefault="003F40B7" w:rsidP="003F40B7">
            <w:pPr>
              <w:pStyle w:val="ListParagraph"/>
              <w:numPr>
                <w:ilvl w:val="0"/>
                <w:numId w:val="19"/>
              </w:numPr>
              <w:spacing w:after="0" w:line="240" w:lineRule="auto"/>
              <w:ind w:left="317" w:hanging="317"/>
              <w:rPr>
                <w:rFonts w:ascii="Verdana" w:hAnsi="Verdana"/>
                <w:sz w:val="16"/>
                <w:szCs w:val="16"/>
                <w:lang w:val="fr-FR"/>
              </w:rPr>
            </w:pPr>
            <w:r w:rsidRPr="00477F1F">
              <w:rPr>
                <w:rFonts w:ascii="Verdana" w:hAnsi="Verdana"/>
                <w:sz w:val="16"/>
                <w:szCs w:val="16"/>
                <w:lang w:val="fr-FR"/>
              </w:rPr>
              <w:t>L’emblème est-il correctement compris et utilisé ?</w:t>
            </w:r>
          </w:p>
        </w:tc>
        <w:tc>
          <w:tcPr>
            <w:tcW w:w="303" w:type="pct"/>
            <w:gridSpan w:val="4"/>
            <w:shd w:val="clear" w:color="auto" w:fill="auto"/>
          </w:tcPr>
          <w:p w14:paraId="19936587" w14:textId="77777777" w:rsidR="00AA0B72" w:rsidRPr="00477F1F" w:rsidRDefault="00AA0B72" w:rsidP="005A3C5B">
            <w:pPr>
              <w:pStyle w:val="ListParagraph"/>
              <w:spacing w:after="0" w:line="240" w:lineRule="auto"/>
              <w:ind w:left="0"/>
              <w:rPr>
                <w:rFonts w:ascii="Verdana" w:hAnsi="Verdana"/>
                <w:sz w:val="16"/>
                <w:szCs w:val="16"/>
                <w:lang w:val="fr-FR"/>
              </w:rPr>
            </w:pPr>
          </w:p>
        </w:tc>
        <w:tc>
          <w:tcPr>
            <w:tcW w:w="907" w:type="pct"/>
            <w:gridSpan w:val="2"/>
            <w:tcBorders>
              <w:bottom w:val="single" w:sz="4" w:space="0" w:color="000000" w:themeColor="text1"/>
            </w:tcBorders>
          </w:tcPr>
          <w:p w14:paraId="46AAB4B9" w14:textId="06681BB8" w:rsidR="00AA0B72" w:rsidRPr="00477F1F" w:rsidRDefault="003F40B7" w:rsidP="003F40B7">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Les volontaires et les employés (le cas échéant) ont une connaissance de base de l’emblème et de ses utilisations possibles</w:t>
            </w:r>
            <w:r w:rsidR="00AA0B72" w:rsidRPr="00477F1F">
              <w:rPr>
                <w:rFonts w:ascii="Verdana" w:hAnsi="Verdana"/>
                <w:sz w:val="16"/>
                <w:szCs w:val="16"/>
                <w:lang w:val="fr-FR"/>
              </w:rPr>
              <w:t xml:space="preserve">. </w:t>
            </w:r>
          </w:p>
          <w:p w14:paraId="1DE3FE64" w14:textId="77777777" w:rsidR="00AA0B72" w:rsidRPr="00477F1F" w:rsidRDefault="00AA0B72" w:rsidP="00A70602">
            <w:pPr>
              <w:pStyle w:val="ListParagraph"/>
              <w:spacing w:after="0" w:line="240" w:lineRule="auto"/>
              <w:ind w:left="0"/>
              <w:rPr>
                <w:rFonts w:ascii="Verdana" w:hAnsi="Verdana"/>
                <w:sz w:val="16"/>
                <w:szCs w:val="16"/>
                <w:lang w:val="fr-FR"/>
              </w:rPr>
            </w:pPr>
          </w:p>
          <w:p w14:paraId="4EA30C5B" w14:textId="755351F0" w:rsidR="00AA0B72" w:rsidRPr="00477F1F" w:rsidRDefault="003F1A87" w:rsidP="00F4728F">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Le logo de la section est aligné sur le logo de la Société nationale</w:t>
            </w:r>
            <w:r w:rsidR="00F4728F" w:rsidRPr="00477F1F">
              <w:rPr>
                <w:rFonts w:ascii="Verdana" w:hAnsi="Verdana"/>
                <w:sz w:val="16"/>
                <w:szCs w:val="16"/>
                <w:lang w:val="fr-FR"/>
              </w:rPr>
              <w:t>.</w:t>
            </w:r>
          </w:p>
        </w:tc>
        <w:tc>
          <w:tcPr>
            <w:tcW w:w="181" w:type="pct"/>
            <w:tcBorders>
              <w:bottom w:val="single" w:sz="4" w:space="0" w:color="000000" w:themeColor="text1"/>
            </w:tcBorders>
          </w:tcPr>
          <w:p w14:paraId="601DEA94" w14:textId="77777777" w:rsidR="00AA0B72" w:rsidRPr="00477F1F" w:rsidRDefault="00AA0B72" w:rsidP="005A3C5B">
            <w:pPr>
              <w:pStyle w:val="ListParagraph"/>
              <w:spacing w:after="0" w:line="240" w:lineRule="auto"/>
              <w:ind w:left="0"/>
              <w:rPr>
                <w:rFonts w:ascii="Verdana" w:hAnsi="Verdana"/>
                <w:sz w:val="16"/>
                <w:szCs w:val="16"/>
                <w:lang w:val="fr-FR"/>
              </w:rPr>
            </w:pPr>
          </w:p>
        </w:tc>
        <w:tc>
          <w:tcPr>
            <w:tcW w:w="1089" w:type="pct"/>
            <w:tcBorders>
              <w:bottom w:val="single" w:sz="4" w:space="0" w:color="000000" w:themeColor="text1"/>
            </w:tcBorders>
          </w:tcPr>
          <w:p w14:paraId="76BD22B4" w14:textId="3DAE8053" w:rsidR="00AA0B72" w:rsidRPr="00477F1F" w:rsidRDefault="003F1A87" w:rsidP="003F1A87">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plupart des volontaires et des employés (le cas échéant) ont une bonne connaissance de l’emblème et de ses utilisations possibles</w:t>
            </w:r>
            <w:r w:rsidR="00AA0B72" w:rsidRPr="00477F1F">
              <w:rPr>
                <w:rFonts w:ascii="Verdana" w:hAnsi="Verdana"/>
                <w:sz w:val="16"/>
                <w:szCs w:val="16"/>
                <w:lang w:val="fr-FR"/>
              </w:rPr>
              <w:t xml:space="preserve">. </w:t>
            </w:r>
          </w:p>
          <w:p w14:paraId="50E945A8" w14:textId="77777777" w:rsidR="00AA0B72" w:rsidRPr="00477F1F" w:rsidRDefault="00AA0B72" w:rsidP="00A70602">
            <w:pPr>
              <w:pStyle w:val="ListParagraph"/>
              <w:spacing w:after="0" w:line="240" w:lineRule="auto"/>
              <w:ind w:left="0"/>
              <w:rPr>
                <w:rFonts w:ascii="Verdana" w:hAnsi="Verdana"/>
                <w:sz w:val="16"/>
                <w:szCs w:val="16"/>
                <w:lang w:val="fr-FR"/>
              </w:rPr>
            </w:pPr>
          </w:p>
          <w:p w14:paraId="20221806" w14:textId="45ADE2BF" w:rsidR="00AA0B72" w:rsidRPr="00477F1F" w:rsidRDefault="003F1A87" w:rsidP="003F1A87">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En cas d’usage abusif de l’emblème par des volontaires, des employés de la section (le cas échéant) ou des acteurs externes (par exemple une pharmacie, une organisation, un médecin), des mesures adéquates sont prises</w:t>
            </w:r>
            <w:r w:rsidR="00366A70" w:rsidRPr="00477F1F">
              <w:rPr>
                <w:rFonts w:ascii="Verdana" w:hAnsi="Verdana"/>
                <w:sz w:val="16"/>
                <w:szCs w:val="16"/>
                <w:lang w:val="fr-FR"/>
              </w:rPr>
              <w:t>.</w:t>
            </w:r>
          </w:p>
          <w:p w14:paraId="3AE0A463" w14:textId="570F2C20" w:rsidR="00366A70" w:rsidRPr="00477F1F" w:rsidRDefault="00366A70" w:rsidP="003F1A87">
            <w:pPr>
              <w:pStyle w:val="ListParagraph"/>
              <w:spacing w:after="0" w:line="240" w:lineRule="auto"/>
              <w:ind w:left="0"/>
              <w:rPr>
                <w:rFonts w:ascii="Verdana" w:hAnsi="Verdana"/>
                <w:sz w:val="16"/>
                <w:szCs w:val="16"/>
                <w:lang w:val="fr-FR"/>
              </w:rPr>
            </w:pPr>
          </w:p>
          <w:p w14:paraId="7C1CB05F" w14:textId="73A72A2A" w:rsidR="00366A70" w:rsidRPr="00477F1F" w:rsidRDefault="00366A70" w:rsidP="003F1A87">
            <w:pPr>
              <w:pStyle w:val="ListParagraph"/>
              <w:spacing w:after="0" w:line="240" w:lineRule="auto"/>
              <w:ind w:left="0"/>
              <w:rPr>
                <w:rFonts w:ascii="Verdana" w:hAnsi="Verdana"/>
                <w:sz w:val="16"/>
                <w:szCs w:val="16"/>
                <w:lang w:val="fr-FR"/>
              </w:rPr>
            </w:pPr>
          </w:p>
          <w:p w14:paraId="6F097E9F" w14:textId="5A4B9338" w:rsidR="00366A70" w:rsidRPr="00477F1F" w:rsidRDefault="00366A70" w:rsidP="003F1A87">
            <w:pPr>
              <w:pStyle w:val="ListParagraph"/>
              <w:spacing w:after="0" w:line="240" w:lineRule="auto"/>
              <w:ind w:left="0"/>
              <w:rPr>
                <w:rFonts w:ascii="Verdana" w:hAnsi="Verdana"/>
                <w:sz w:val="16"/>
                <w:szCs w:val="16"/>
                <w:lang w:val="fr-FR"/>
              </w:rPr>
            </w:pPr>
          </w:p>
          <w:p w14:paraId="205BB61E" w14:textId="77777777" w:rsidR="00366A70" w:rsidRPr="00477F1F" w:rsidRDefault="00366A70" w:rsidP="003F1A87">
            <w:pPr>
              <w:pStyle w:val="ListParagraph"/>
              <w:spacing w:after="0" w:line="240" w:lineRule="auto"/>
              <w:ind w:left="0"/>
              <w:rPr>
                <w:rFonts w:ascii="Verdana" w:hAnsi="Verdana"/>
                <w:sz w:val="16"/>
                <w:szCs w:val="16"/>
                <w:lang w:val="fr-FR"/>
              </w:rPr>
            </w:pPr>
          </w:p>
          <w:p w14:paraId="5700576C" w14:textId="77777777" w:rsidR="004D3BA3" w:rsidRPr="00477F1F" w:rsidRDefault="004D3BA3" w:rsidP="009B6A3E">
            <w:pPr>
              <w:pStyle w:val="ListParagraph"/>
              <w:spacing w:after="0" w:line="240" w:lineRule="auto"/>
              <w:ind w:left="0"/>
              <w:rPr>
                <w:rFonts w:ascii="Verdana" w:hAnsi="Verdana"/>
                <w:sz w:val="16"/>
                <w:szCs w:val="16"/>
                <w:lang w:val="fr-FR"/>
              </w:rPr>
            </w:pPr>
          </w:p>
        </w:tc>
        <w:tc>
          <w:tcPr>
            <w:tcW w:w="182" w:type="pct"/>
            <w:tcBorders>
              <w:bottom w:val="single" w:sz="4" w:space="0" w:color="000000" w:themeColor="text1"/>
            </w:tcBorders>
          </w:tcPr>
          <w:p w14:paraId="4326C1BF" w14:textId="77777777" w:rsidR="00AA0B72" w:rsidRPr="00477F1F" w:rsidRDefault="00AA0B72" w:rsidP="005A3C5B">
            <w:pPr>
              <w:pStyle w:val="ListParagraph"/>
              <w:spacing w:after="0" w:line="240" w:lineRule="auto"/>
              <w:ind w:left="0"/>
              <w:rPr>
                <w:rFonts w:ascii="Verdana" w:hAnsi="Verdana"/>
                <w:sz w:val="16"/>
                <w:szCs w:val="16"/>
                <w:lang w:val="fr-FR"/>
              </w:rPr>
            </w:pPr>
          </w:p>
        </w:tc>
        <w:tc>
          <w:tcPr>
            <w:tcW w:w="1180" w:type="pct"/>
            <w:tcBorders>
              <w:bottom w:val="single" w:sz="4" w:space="0" w:color="000000" w:themeColor="text1"/>
            </w:tcBorders>
          </w:tcPr>
          <w:p w14:paraId="40E38B5D" w14:textId="1BE40497" w:rsidR="00AA0B72" w:rsidRPr="00477F1F" w:rsidRDefault="003F1A87" w:rsidP="003F1A87">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Tous les volontaires et les employés (le cas échéant) ont une bonne connaissance de l’emblème et de ses utilisations possibles</w:t>
            </w:r>
            <w:r w:rsidR="00AA0B72" w:rsidRPr="00477F1F">
              <w:rPr>
                <w:rFonts w:ascii="Verdana" w:hAnsi="Verdana"/>
                <w:sz w:val="16"/>
                <w:szCs w:val="16"/>
                <w:lang w:val="fr-FR"/>
              </w:rPr>
              <w:t>.</w:t>
            </w:r>
          </w:p>
          <w:p w14:paraId="7466337E" w14:textId="77777777" w:rsidR="00AA0B72" w:rsidRPr="00477F1F" w:rsidRDefault="00AA0B72" w:rsidP="00A70602">
            <w:pPr>
              <w:pStyle w:val="ListParagraph"/>
              <w:spacing w:after="0" w:line="240" w:lineRule="auto"/>
              <w:ind w:left="0"/>
              <w:rPr>
                <w:rFonts w:ascii="Verdana" w:hAnsi="Verdana"/>
                <w:sz w:val="16"/>
                <w:szCs w:val="16"/>
                <w:lang w:val="fr-FR"/>
              </w:rPr>
            </w:pPr>
          </w:p>
          <w:p w14:paraId="0FD25845" w14:textId="11D6AB31" w:rsidR="00AA0B72" w:rsidRPr="00477F1F" w:rsidRDefault="003F1A87" w:rsidP="003F1A87">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section cherche activement à promouvoir à l’externe l’usage correct de l’emblème</w:t>
            </w:r>
            <w:r w:rsidR="00AA0B72" w:rsidRPr="00477F1F">
              <w:rPr>
                <w:rFonts w:ascii="Verdana" w:hAnsi="Verdana"/>
                <w:sz w:val="16"/>
                <w:szCs w:val="16"/>
                <w:lang w:val="fr-FR"/>
              </w:rPr>
              <w:t xml:space="preserve">. </w:t>
            </w:r>
          </w:p>
        </w:tc>
        <w:tc>
          <w:tcPr>
            <w:tcW w:w="226" w:type="pct"/>
            <w:tcBorders>
              <w:bottom w:val="single" w:sz="4" w:space="0" w:color="000000" w:themeColor="text1"/>
            </w:tcBorders>
          </w:tcPr>
          <w:p w14:paraId="13910D56" w14:textId="77777777" w:rsidR="00AA0B72" w:rsidRPr="00477F1F" w:rsidRDefault="00AA0B72" w:rsidP="005A3C5B">
            <w:pPr>
              <w:pStyle w:val="ListParagraph"/>
              <w:spacing w:after="0" w:line="240" w:lineRule="auto"/>
              <w:ind w:left="0"/>
              <w:rPr>
                <w:rFonts w:ascii="Verdana" w:hAnsi="Verdana"/>
                <w:sz w:val="16"/>
                <w:szCs w:val="16"/>
                <w:lang w:val="fr-FR"/>
              </w:rPr>
            </w:pPr>
          </w:p>
        </w:tc>
      </w:tr>
      <w:tr w:rsidR="00A55335" w:rsidRPr="00477F1F" w14:paraId="3D579AA4" w14:textId="77777777" w:rsidTr="00A55335">
        <w:trPr>
          <w:trHeight w:val="283"/>
        </w:trPr>
        <w:tc>
          <w:tcPr>
            <w:tcW w:w="932" w:type="pct"/>
            <w:shd w:val="clear" w:color="auto" w:fill="D6E3BC" w:themeFill="accent3" w:themeFillTint="66"/>
            <w:vAlign w:val="center"/>
          </w:tcPr>
          <w:p w14:paraId="65E0BB44" w14:textId="04DCC2CA" w:rsidR="00A55335" w:rsidRPr="00477F1F" w:rsidRDefault="00A55335" w:rsidP="00366A70">
            <w:pPr>
              <w:pStyle w:val="ListNumber"/>
              <w:tabs>
                <w:tab w:val="clear" w:pos="360"/>
              </w:tabs>
              <w:jc w:val="center"/>
              <w:rPr>
                <w:rFonts w:ascii="Verdana" w:hAnsi="Verdana" w:cs="Arial"/>
                <w:b/>
                <w:sz w:val="16"/>
                <w:szCs w:val="16"/>
                <w:lang w:val="fr-FR"/>
              </w:rPr>
            </w:pPr>
            <w:r w:rsidRPr="00477F1F">
              <w:rPr>
                <w:rFonts w:ascii="Calibri" w:eastAsia="Calibri" w:hAnsi="Calibri"/>
                <w:sz w:val="22"/>
                <w:szCs w:val="22"/>
                <w:lang w:val="fr-FR"/>
              </w:rPr>
              <w:br w:type="page"/>
            </w:r>
            <w:r w:rsidR="00366A70" w:rsidRPr="00477F1F">
              <w:rPr>
                <w:rFonts w:ascii="Verdana" w:hAnsi="Verdana" w:cs="Arial"/>
                <w:b/>
                <w:sz w:val="16"/>
                <w:szCs w:val="16"/>
                <w:lang w:val="fr-FR"/>
              </w:rPr>
              <w:t>Base de membres</w:t>
            </w:r>
          </w:p>
        </w:tc>
        <w:tc>
          <w:tcPr>
            <w:tcW w:w="3842" w:type="pct"/>
            <w:gridSpan w:val="10"/>
          </w:tcPr>
          <w:p w14:paraId="054338F0" w14:textId="77777777" w:rsidR="00A55335" w:rsidRPr="00477F1F" w:rsidRDefault="00A55335" w:rsidP="002809AF">
            <w:pPr>
              <w:pStyle w:val="ListNumber"/>
              <w:tabs>
                <w:tab w:val="clear" w:pos="360"/>
              </w:tabs>
              <w:jc w:val="left"/>
              <w:rPr>
                <w:rFonts w:ascii="Verdana" w:hAnsi="Verdana" w:cs="Arial"/>
                <w:b/>
                <w:sz w:val="16"/>
                <w:szCs w:val="16"/>
                <w:lang w:val="fr-FR"/>
              </w:rPr>
            </w:pPr>
          </w:p>
        </w:tc>
        <w:tc>
          <w:tcPr>
            <w:tcW w:w="226" w:type="pct"/>
          </w:tcPr>
          <w:p w14:paraId="7EEBF65F" w14:textId="77777777" w:rsidR="00A55335" w:rsidRPr="00477F1F" w:rsidRDefault="00A55335" w:rsidP="002809AF">
            <w:pPr>
              <w:pStyle w:val="ListNumber"/>
              <w:tabs>
                <w:tab w:val="clear" w:pos="360"/>
              </w:tabs>
              <w:jc w:val="left"/>
              <w:rPr>
                <w:rFonts w:ascii="Verdana" w:hAnsi="Verdana" w:cs="Arial"/>
                <w:b/>
                <w:sz w:val="16"/>
                <w:szCs w:val="16"/>
                <w:lang w:val="fr-FR"/>
              </w:rPr>
            </w:pPr>
          </w:p>
        </w:tc>
      </w:tr>
      <w:tr w:rsidR="004D3BA3" w:rsidRPr="00477F1F" w14:paraId="5EA8451A" w14:textId="77777777" w:rsidTr="004D3BA3">
        <w:trPr>
          <w:trHeight w:val="170"/>
        </w:trPr>
        <w:tc>
          <w:tcPr>
            <w:tcW w:w="932" w:type="pct"/>
            <w:tcBorders>
              <w:bottom w:val="single" w:sz="4" w:space="0" w:color="000000" w:themeColor="text1"/>
            </w:tcBorders>
          </w:tcPr>
          <w:p w14:paraId="64D4506E" w14:textId="5974F9C5" w:rsidR="005D5CCD" w:rsidRPr="00477F1F" w:rsidRDefault="00366A70" w:rsidP="00366A70">
            <w:pPr>
              <w:pStyle w:val="ListParagraph"/>
              <w:numPr>
                <w:ilvl w:val="0"/>
                <w:numId w:val="19"/>
              </w:numPr>
              <w:ind w:left="360"/>
              <w:rPr>
                <w:rFonts w:ascii="Verdana" w:eastAsia="Times New Roman" w:hAnsi="Verdana" w:cs="Arial"/>
                <w:bCs/>
                <w:sz w:val="16"/>
                <w:szCs w:val="16"/>
                <w:lang w:val="fr-FR"/>
              </w:rPr>
            </w:pPr>
            <w:r w:rsidRPr="00477F1F">
              <w:rPr>
                <w:rFonts w:ascii="Verdana" w:eastAsia="Times New Roman" w:hAnsi="Verdana" w:cs="Arial"/>
                <w:bCs/>
                <w:sz w:val="16"/>
                <w:szCs w:val="16"/>
                <w:lang w:val="fr-FR"/>
              </w:rPr>
              <w:t>La section dispose-t-elle d’une base solide de membres ?</w:t>
            </w:r>
          </w:p>
        </w:tc>
        <w:tc>
          <w:tcPr>
            <w:tcW w:w="303" w:type="pct"/>
            <w:gridSpan w:val="4"/>
            <w:tcBorders>
              <w:bottom w:val="single" w:sz="4" w:space="0" w:color="000000" w:themeColor="text1"/>
            </w:tcBorders>
          </w:tcPr>
          <w:p w14:paraId="401E7769" w14:textId="77777777" w:rsidR="005D5CCD" w:rsidRPr="00477F1F" w:rsidRDefault="005D5CCD" w:rsidP="002809AF">
            <w:pPr>
              <w:pStyle w:val="ListParagraph"/>
              <w:spacing w:after="0" w:line="240" w:lineRule="auto"/>
              <w:ind w:left="0"/>
              <w:rPr>
                <w:rFonts w:ascii="Verdana" w:hAnsi="Verdana"/>
                <w:sz w:val="16"/>
                <w:szCs w:val="16"/>
                <w:lang w:val="fr-FR"/>
              </w:rPr>
            </w:pPr>
          </w:p>
        </w:tc>
        <w:tc>
          <w:tcPr>
            <w:tcW w:w="907" w:type="pct"/>
            <w:gridSpan w:val="2"/>
            <w:tcBorders>
              <w:bottom w:val="single" w:sz="4" w:space="0" w:color="000000" w:themeColor="text1"/>
            </w:tcBorders>
          </w:tcPr>
          <w:p w14:paraId="6BD7BCC0" w14:textId="681E896B" w:rsidR="005D5CCD" w:rsidRPr="00477F1F" w:rsidRDefault="00366A70" w:rsidP="00366A70">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section déploie occasionnellement des efforts pour consolider sa base de membres</w:t>
            </w:r>
            <w:r w:rsidR="005D5CCD" w:rsidRPr="00477F1F">
              <w:rPr>
                <w:rFonts w:ascii="Verdana" w:hAnsi="Verdana"/>
                <w:sz w:val="16"/>
                <w:szCs w:val="16"/>
                <w:lang w:val="fr-FR"/>
              </w:rPr>
              <w:t>.</w:t>
            </w:r>
          </w:p>
          <w:p w14:paraId="4E710823" w14:textId="77777777" w:rsidR="005D5CCD" w:rsidRPr="00477F1F" w:rsidRDefault="005D5CCD" w:rsidP="002809AF">
            <w:pPr>
              <w:pStyle w:val="ListParagraph"/>
              <w:spacing w:after="0" w:line="240" w:lineRule="auto"/>
              <w:ind w:left="0"/>
              <w:rPr>
                <w:rFonts w:ascii="Verdana" w:hAnsi="Verdana"/>
                <w:sz w:val="16"/>
                <w:szCs w:val="16"/>
                <w:lang w:val="fr-FR"/>
              </w:rPr>
            </w:pPr>
          </w:p>
          <w:p w14:paraId="61520041" w14:textId="180D4975" w:rsidR="005D5CCD" w:rsidRPr="00477F1F" w:rsidRDefault="00366A70" w:rsidP="002809AF">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section dispose d’un registre de ses membres</w:t>
            </w:r>
            <w:r w:rsidR="00A87E4E" w:rsidRPr="00477F1F">
              <w:rPr>
                <w:rFonts w:ascii="Verdana" w:hAnsi="Verdana"/>
                <w:sz w:val="16"/>
                <w:szCs w:val="16"/>
                <w:lang w:val="fr-FR"/>
              </w:rPr>
              <w:t>.</w:t>
            </w:r>
          </w:p>
        </w:tc>
        <w:tc>
          <w:tcPr>
            <w:tcW w:w="181" w:type="pct"/>
            <w:tcBorders>
              <w:bottom w:val="single" w:sz="4" w:space="0" w:color="000000" w:themeColor="text1"/>
            </w:tcBorders>
          </w:tcPr>
          <w:p w14:paraId="21E099C7" w14:textId="77777777" w:rsidR="005D5CCD" w:rsidRPr="00477F1F" w:rsidRDefault="005D5CCD" w:rsidP="002809AF">
            <w:pPr>
              <w:pStyle w:val="ListParagraph"/>
              <w:spacing w:after="0" w:line="240" w:lineRule="auto"/>
              <w:ind w:left="0"/>
              <w:rPr>
                <w:rFonts w:ascii="Verdana" w:hAnsi="Verdana"/>
                <w:sz w:val="16"/>
                <w:szCs w:val="16"/>
                <w:lang w:val="fr-FR"/>
              </w:rPr>
            </w:pPr>
          </w:p>
        </w:tc>
        <w:tc>
          <w:tcPr>
            <w:tcW w:w="1089" w:type="pct"/>
            <w:tcBorders>
              <w:bottom w:val="single" w:sz="4" w:space="0" w:color="000000" w:themeColor="text1"/>
            </w:tcBorders>
          </w:tcPr>
          <w:p w14:paraId="40782ACE" w14:textId="258481EE" w:rsidR="005D5CCD" w:rsidRPr="00477F1F" w:rsidRDefault="00366A70" w:rsidP="00366A70">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section dispose d’une base de membres relativement solide qui participe de manière satisfaisante à la vie de la section</w:t>
            </w:r>
            <w:r w:rsidR="005D5CCD" w:rsidRPr="00477F1F">
              <w:rPr>
                <w:rFonts w:ascii="Verdana" w:hAnsi="Verdana"/>
                <w:sz w:val="16"/>
                <w:szCs w:val="16"/>
                <w:lang w:val="fr-FR"/>
              </w:rPr>
              <w:t xml:space="preserve">. </w:t>
            </w:r>
          </w:p>
          <w:p w14:paraId="5D0EED90" w14:textId="2BE9E65D" w:rsidR="005D5CCD" w:rsidRPr="00477F1F" w:rsidRDefault="005D5CCD" w:rsidP="002809AF">
            <w:pPr>
              <w:pStyle w:val="ListParagraph"/>
              <w:spacing w:after="0" w:line="240" w:lineRule="auto"/>
              <w:ind w:left="0"/>
              <w:rPr>
                <w:rFonts w:ascii="Verdana" w:eastAsia="Times New Roman" w:hAnsi="Verdana"/>
                <w:bCs/>
                <w:sz w:val="16"/>
                <w:szCs w:val="16"/>
                <w:lang w:val="fr-FR" w:eastAsia="nl-NL"/>
              </w:rPr>
            </w:pPr>
          </w:p>
          <w:p w14:paraId="20BC8727" w14:textId="5FFB26DE" w:rsidR="005D5CCD" w:rsidRPr="00477F1F" w:rsidRDefault="00366A70" w:rsidP="002809AF">
            <w:pPr>
              <w:pStyle w:val="ListParagraph"/>
              <w:spacing w:after="0" w:line="240" w:lineRule="auto"/>
              <w:ind w:left="0"/>
              <w:rPr>
                <w:rFonts w:ascii="Verdana" w:hAnsi="Verdana" w:cs="Arial"/>
                <w:sz w:val="16"/>
                <w:szCs w:val="16"/>
                <w:lang w:val="fr-FR"/>
              </w:rPr>
            </w:pPr>
            <w:r w:rsidRPr="00477F1F">
              <w:rPr>
                <w:rFonts w:ascii="Verdana" w:eastAsia="Times New Roman" w:hAnsi="Verdana"/>
                <w:bCs/>
                <w:sz w:val="16"/>
                <w:szCs w:val="16"/>
                <w:lang w:val="fr-FR" w:eastAsia="nl-NL"/>
              </w:rPr>
              <w:t>La section dispose d’un registre pertinent et actualisé de ses membres.</w:t>
            </w:r>
          </w:p>
          <w:p w14:paraId="7B99B4D6" w14:textId="77777777" w:rsidR="005D5CCD" w:rsidRPr="00477F1F" w:rsidRDefault="005D5CCD" w:rsidP="002809AF">
            <w:pPr>
              <w:pStyle w:val="ListParagraph"/>
              <w:spacing w:after="0" w:line="240" w:lineRule="auto"/>
              <w:ind w:left="0"/>
              <w:rPr>
                <w:rFonts w:ascii="Verdana" w:hAnsi="Verdana" w:cs="Arial"/>
                <w:sz w:val="16"/>
                <w:szCs w:val="16"/>
                <w:lang w:val="fr-FR"/>
              </w:rPr>
            </w:pPr>
          </w:p>
          <w:p w14:paraId="52BB757E" w14:textId="51C3861D" w:rsidR="005D5CCD" w:rsidRPr="00477F1F" w:rsidRDefault="00366A70" w:rsidP="00366A70">
            <w:pPr>
              <w:pStyle w:val="ListParagraph"/>
              <w:spacing w:after="0" w:line="240" w:lineRule="auto"/>
              <w:ind w:left="0"/>
              <w:rPr>
                <w:rFonts w:ascii="Verdana" w:hAnsi="Verdana" w:cs="Arial"/>
                <w:sz w:val="16"/>
                <w:szCs w:val="16"/>
                <w:lang w:val="fr-FR"/>
              </w:rPr>
            </w:pPr>
            <w:r w:rsidRPr="00477F1F">
              <w:rPr>
                <w:rFonts w:ascii="Verdana" w:hAnsi="Verdana" w:cs="Arial"/>
                <w:sz w:val="16"/>
                <w:szCs w:val="16"/>
                <w:lang w:val="fr-FR"/>
              </w:rPr>
              <w:t>La section mène chaque année des campagnes de recrutement de membres</w:t>
            </w:r>
            <w:r w:rsidR="005D5CCD" w:rsidRPr="00477F1F">
              <w:rPr>
                <w:rFonts w:ascii="Verdana" w:hAnsi="Verdana" w:cs="Arial"/>
                <w:sz w:val="16"/>
                <w:szCs w:val="16"/>
                <w:lang w:val="fr-FR"/>
              </w:rPr>
              <w:t>.</w:t>
            </w:r>
          </w:p>
          <w:p w14:paraId="7C97576F" w14:textId="77777777" w:rsidR="005D5CCD" w:rsidRPr="00477F1F" w:rsidRDefault="005D5CCD" w:rsidP="002809AF">
            <w:pPr>
              <w:pStyle w:val="ListParagraph"/>
              <w:spacing w:after="0" w:line="240" w:lineRule="auto"/>
              <w:ind w:left="0"/>
              <w:rPr>
                <w:rFonts w:ascii="Verdana" w:eastAsia="Times New Roman" w:hAnsi="Verdana"/>
                <w:bCs/>
                <w:sz w:val="16"/>
                <w:szCs w:val="16"/>
                <w:lang w:val="fr-FR" w:eastAsia="nl-NL"/>
              </w:rPr>
            </w:pPr>
          </w:p>
          <w:p w14:paraId="55023668" w14:textId="51575BAF" w:rsidR="005D5CCD" w:rsidRPr="00477F1F" w:rsidRDefault="00366A70" w:rsidP="00366A70">
            <w:pPr>
              <w:spacing w:after="200"/>
              <w:rPr>
                <w:rFonts w:ascii="Verdana" w:eastAsia="Times New Roman" w:hAnsi="Verdana"/>
                <w:bCs/>
                <w:sz w:val="16"/>
                <w:szCs w:val="16"/>
                <w:lang w:val="fr-FR" w:eastAsia="nl-NL"/>
              </w:rPr>
            </w:pPr>
            <w:r w:rsidRPr="00477F1F">
              <w:rPr>
                <w:rFonts w:ascii="Verdana" w:eastAsia="Times New Roman" w:hAnsi="Verdana"/>
                <w:bCs/>
                <w:sz w:val="16"/>
                <w:szCs w:val="16"/>
                <w:lang w:val="fr-FR" w:eastAsia="nl-NL"/>
              </w:rPr>
              <w:t>La base de membres de la section reflète dans une large mesure la diversité de l’ensemble de la population (âge, ethnie, religion, répartition des sexes, sérologie VIH, handicap, localité)</w:t>
            </w:r>
            <w:r w:rsidR="005D5CCD" w:rsidRPr="00477F1F">
              <w:rPr>
                <w:rFonts w:ascii="Verdana" w:hAnsi="Verdana" w:cs="Arial"/>
                <w:sz w:val="16"/>
                <w:szCs w:val="16"/>
                <w:lang w:val="fr-FR"/>
              </w:rPr>
              <w:t>.</w:t>
            </w:r>
          </w:p>
        </w:tc>
        <w:tc>
          <w:tcPr>
            <w:tcW w:w="182" w:type="pct"/>
            <w:tcBorders>
              <w:bottom w:val="single" w:sz="4" w:space="0" w:color="000000" w:themeColor="text1"/>
            </w:tcBorders>
          </w:tcPr>
          <w:p w14:paraId="50EE2200" w14:textId="77777777" w:rsidR="005D5CCD" w:rsidRPr="00477F1F" w:rsidRDefault="005D5CCD" w:rsidP="002809AF">
            <w:pPr>
              <w:pStyle w:val="ListParagraph"/>
              <w:spacing w:after="0" w:line="240" w:lineRule="auto"/>
              <w:ind w:left="0"/>
              <w:rPr>
                <w:rFonts w:ascii="Verdana" w:hAnsi="Verdana"/>
                <w:sz w:val="16"/>
                <w:szCs w:val="16"/>
                <w:lang w:val="fr-FR"/>
              </w:rPr>
            </w:pPr>
          </w:p>
        </w:tc>
        <w:tc>
          <w:tcPr>
            <w:tcW w:w="1180" w:type="pct"/>
            <w:tcBorders>
              <w:bottom w:val="single" w:sz="4" w:space="0" w:color="000000" w:themeColor="text1"/>
            </w:tcBorders>
          </w:tcPr>
          <w:p w14:paraId="5A9B3B41" w14:textId="325EE606" w:rsidR="005D5CCD" w:rsidRPr="00477F1F" w:rsidRDefault="00BF2DBB" w:rsidP="00BF2DBB">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section fidélise ses membres avec succès</w:t>
            </w:r>
            <w:r w:rsidR="005D5CCD" w:rsidRPr="00477F1F">
              <w:rPr>
                <w:rFonts w:ascii="Verdana" w:hAnsi="Verdana"/>
                <w:sz w:val="16"/>
                <w:szCs w:val="16"/>
                <w:lang w:val="fr-FR"/>
              </w:rPr>
              <w:t>.</w:t>
            </w:r>
          </w:p>
          <w:p w14:paraId="103D23FA" w14:textId="77777777" w:rsidR="005D5CCD" w:rsidRPr="00477F1F" w:rsidRDefault="005D5CCD" w:rsidP="002809AF">
            <w:pPr>
              <w:pStyle w:val="ListParagraph"/>
              <w:spacing w:after="0" w:line="240" w:lineRule="auto"/>
              <w:ind w:left="0"/>
              <w:rPr>
                <w:rFonts w:ascii="Verdana" w:hAnsi="Verdana"/>
                <w:sz w:val="16"/>
                <w:szCs w:val="16"/>
                <w:lang w:val="fr-FR"/>
              </w:rPr>
            </w:pPr>
          </w:p>
          <w:p w14:paraId="1499EEDC" w14:textId="6E88C216" w:rsidR="005D5CCD" w:rsidRPr="00477F1F" w:rsidRDefault="00BF2DBB" w:rsidP="002809AF">
            <w:pPr>
              <w:pStyle w:val="ListParagraph"/>
              <w:spacing w:after="0" w:line="240" w:lineRule="auto"/>
              <w:ind w:left="0"/>
              <w:rPr>
                <w:rFonts w:ascii="Verdana" w:eastAsia="Times New Roman" w:hAnsi="Verdana"/>
                <w:bCs/>
                <w:sz w:val="16"/>
                <w:szCs w:val="16"/>
                <w:lang w:val="fr-FR" w:eastAsia="nl-NL"/>
              </w:rPr>
            </w:pPr>
            <w:r w:rsidRPr="00477F1F">
              <w:rPr>
                <w:rFonts w:ascii="Verdana" w:eastAsia="Times New Roman" w:hAnsi="Verdana"/>
                <w:bCs/>
                <w:sz w:val="16"/>
                <w:szCs w:val="16"/>
                <w:lang w:val="fr-FR" w:eastAsia="nl-NL"/>
              </w:rPr>
              <w:t>La section dispose d’un registre de ses membres ventilé par genre et par âge</w:t>
            </w:r>
            <w:r w:rsidR="005D5CCD" w:rsidRPr="00477F1F">
              <w:rPr>
                <w:rFonts w:ascii="Verdana" w:eastAsia="Times New Roman" w:hAnsi="Verdana"/>
                <w:sz w:val="16"/>
                <w:szCs w:val="16"/>
                <w:lang w:val="fr-FR" w:eastAsia="nl-NL"/>
              </w:rPr>
              <w:t>.</w:t>
            </w:r>
          </w:p>
          <w:p w14:paraId="706D3ADF" w14:textId="77777777" w:rsidR="005D5CCD" w:rsidRPr="00477F1F" w:rsidRDefault="005D5CCD" w:rsidP="002809AF">
            <w:pPr>
              <w:pStyle w:val="ListParagraph"/>
              <w:spacing w:after="0" w:line="240" w:lineRule="auto"/>
              <w:ind w:left="0"/>
              <w:rPr>
                <w:rFonts w:ascii="Verdana" w:eastAsia="Times New Roman" w:hAnsi="Verdana"/>
                <w:bCs/>
                <w:sz w:val="16"/>
                <w:szCs w:val="16"/>
                <w:lang w:val="fr-FR" w:eastAsia="nl-NL"/>
              </w:rPr>
            </w:pPr>
          </w:p>
          <w:p w14:paraId="29786BC2" w14:textId="60A3872E" w:rsidR="005D5CCD" w:rsidRPr="00477F1F" w:rsidRDefault="00BF2DBB" w:rsidP="002809AF">
            <w:pPr>
              <w:spacing w:after="200"/>
              <w:rPr>
                <w:rFonts w:ascii="Verdana" w:hAnsi="Verdana"/>
                <w:sz w:val="16"/>
                <w:szCs w:val="16"/>
                <w:lang w:val="fr-FR"/>
              </w:rPr>
            </w:pPr>
            <w:r w:rsidRPr="00477F1F">
              <w:rPr>
                <w:rFonts w:ascii="Verdana" w:hAnsi="Verdana"/>
                <w:sz w:val="16"/>
                <w:szCs w:val="16"/>
                <w:lang w:val="fr-FR"/>
              </w:rPr>
              <w:t>La section cherche activement à donner des possibilités à ses membres d’influencer la vie de la section et d’y participer</w:t>
            </w:r>
            <w:r w:rsidR="005D5CCD" w:rsidRPr="00477F1F">
              <w:rPr>
                <w:rFonts w:ascii="Verdana" w:hAnsi="Verdana"/>
                <w:sz w:val="16"/>
                <w:szCs w:val="16"/>
                <w:lang w:val="fr-FR"/>
              </w:rPr>
              <w:t>.</w:t>
            </w:r>
            <w:r w:rsidR="005D5CCD" w:rsidRPr="00477F1F" w:rsidDel="006E509C">
              <w:rPr>
                <w:rFonts w:ascii="Verdana" w:hAnsi="Verdana"/>
                <w:sz w:val="16"/>
                <w:szCs w:val="16"/>
                <w:lang w:val="fr-FR"/>
              </w:rPr>
              <w:t xml:space="preserve"> </w:t>
            </w:r>
          </w:p>
          <w:p w14:paraId="0BCAB6F0" w14:textId="28CE8990" w:rsidR="005D5CCD" w:rsidRPr="00477F1F" w:rsidRDefault="00A060F5" w:rsidP="00A060F5">
            <w:pPr>
              <w:spacing w:after="200"/>
              <w:rPr>
                <w:rFonts w:ascii="Verdana" w:eastAsia="Times New Roman" w:hAnsi="Verdana"/>
                <w:bCs/>
                <w:sz w:val="16"/>
                <w:szCs w:val="16"/>
                <w:lang w:val="fr-FR" w:eastAsia="nl-NL"/>
              </w:rPr>
            </w:pPr>
            <w:r w:rsidRPr="00477F1F">
              <w:rPr>
                <w:rFonts w:ascii="Verdana" w:eastAsia="Times New Roman" w:hAnsi="Verdana"/>
                <w:bCs/>
                <w:sz w:val="16"/>
                <w:szCs w:val="16"/>
                <w:lang w:val="fr-FR" w:eastAsia="nl-NL"/>
              </w:rPr>
              <w:t xml:space="preserve">La base de membres de la section est diversifiée (p. ex. jeunes, adultes, entreprise, membre à vie, </w:t>
            </w:r>
            <w:r w:rsidR="005D5CCD" w:rsidRPr="00477F1F">
              <w:rPr>
                <w:rFonts w:ascii="Verdana" w:eastAsia="Times New Roman" w:hAnsi="Verdana"/>
                <w:bCs/>
                <w:sz w:val="16"/>
                <w:szCs w:val="16"/>
                <w:lang w:val="fr-FR" w:eastAsia="nl-NL"/>
              </w:rPr>
              <w:t>etc.)</w:t>
            </w:r>
          </w:p>
          <w:p w14:paraId="7AD8D745" w14:textId="5E5B7009" w:rsidR="005D5CCD" w:rsidRPr="00477F1F" w:rsidRDefault="00BF2DBB" w:rsidP="00BF2DBB">
            <w:pPr>
              <w:spacing w:after="200"/>
              <w:rPr>
                <w:rFonts w:ascii="Verdana" w:eastAsia="Times New Roman" w:hAnsi="Verdana"/>
                <w:bCs/>
                <w:sz w:val="16"/>
                <w:szCs w:val="16"/>
                <w:lang w:val="fr-FR" w:eastAsia="nl-NL"/>
              </w:rPr>
            </w:pPr>
            <w:r w:rsidRPr="00477F1F">
              <w:rPr>
                <w:rFonts w:ascii="Verdana" w:eastAsia="Times New Roman" w:hAnsi="Verdana"/>
                <w:bCs/>
                <w:sz w:val="16"/>
                <w:szCs w:val="16"/>
                <w:lang w:val="fr-FR" w:eastAsia="nl-NL"/>
              </w:rPr>
              <w:t>La base de membres de la section reflète la diversité de l’ensemble de la population</w:t>
            </w:r>
            <w:r w:rsidR="005D5CCD" w:rsidRPr="00477F1F">
              <w:rPr>
                <w:rFonts w:ascii="Verdana" w:eastAsia="Times New Roman" w:hAnsi="Verdana"/>
                <w:bCs/>
                <w:sz w:val="16"/>
                <w:szCs w:val="16"/>
                <w:lang w:val="fr-FR" w:eastAsia="nl-NL"/>
              </w:rPr>
              <w:t>.</w:t>
            </w:r>
          </w:p>
        </w:tc>
        <w:tc>
          <w:tcPr>
            <w:tcW w:w="226" w:type="pct"/>
            <w:tcBorders>
              <w:bottom w:val="single" w:sz="4" w:space="0" w:color="000000" w:themeColor="text1"/>
            </w:tcBorders>
          </w:tcPr>
          <w:p w14:paraId="6BC77A35" w14:textId="77777777" w:rsidR="005D5CCD" w:rsidRPr="00477F1F" w:rsidRDefault="005D5CCD" w:rsidP="002809AF">
            <w:pPr>
              <w:pStyle w:val="ListNumber"/>
              <w:tabs>
                <w:tab w:val="clear" w:pos="360"/>
              </w:tabs>
              <w:jc w:val="left"/>
              <w:rPr>
                <w:rFonts w:ascii="Verdana" w:hAnsi="Verdana" w:cs="Arial"/>
                <w:b/>
                <w:sz w:val="16"/>
                <w:szCs w:val="16"/>
                <w:lang w:val="fr-FR"/>
              </w:rPr>
            </w:pPr>
          </w:p>
        </w:tc>
      </w:tr>
      <w:tr w:rsidR="00127A10" w:rsidRPr="00477F1F" w14:paraId="5116469D" w14:textId="77777777" w:rsidTr="004D3BA3">
        <w:tblPrEx>
          <w:tblLook w:val="04A0" w:firstRow="1" w:lastRow="0" w:firstColumn="1" w:lastColumn="0" w:noHBand="0" w:noVBand="1"/>
        </w:tblPrEx>
        <w:trPr>
          <w:trHeight w:val="283"/>
        </w:trPr>
        <w:tc>
          <w:tcPr>
            <w:tcW w:w="932" w:type="pct"/>
            <w:shd w:val="clear" w:color="auto" w:fill="D6E3BC" w:themeFill="accent3" w:themeFillTint="66"/>
            <w:vAlign w:val="center"/>
          </w:tcPr>
          <w:p w14:paraId="786FEE67" w14:textId="3E0BB03F" w:rsidR="00F116BB" w:rsidRPr="00477F1F" w:rsidRDefault="00901F78" w:rsidP="00901F78">
            <w:pPr>
              <w:jc w:val="center"/>
              <w:rPr>
                <w:rFonts w:ascii="Verdana" w:hAnsi="Verdana"/>
                <w:sz w:val="16"/>
                <w:szCs w:val="16"/>
                <w:lang w:val="fr-FR"/>
              </w:rPr>
            </w:pPr>
            <w:r w:rsidRPr="00477F1F">
              <w:rPr>
                <w:rFonts w:ascii="Verdana" w:hAnsi="Verdana" w:cs="Arial"/>
                <w:b/>
                <w:sz w:val="16"/>
                <w:szCs w:val="16"/>
                <w:lang w:val="fr-FR"/>
              </w:rPr>
              <w:t>Assemblée générale de la section</w:t>
            </w:r>
          </w:p>
        </w:tc>
        <w:tc>
          <w:tcPr>
            <w:tcW w:w="3842" w:type="pct"/>
            <w:gridSpan w:val="10"/>
            <w:shd w:val="clear" w:color="auto" w:fill="auto"/>
          </w:tcPr>
          <w:p w14:paraId="7919DE33" w14:textId="77777777" w:rsidR="00F116BB" w:rsidRPr="00477F1F" w:rsidRDefault="00F116BB" w:rsidP="005A3C5B">
            <w:pPr>
              <w:pStyle w:val="ListParagraph"/>
              <w:spacing w:after="0" w:line="240" w:lineRule="auto"/>
              <w:ind w:left="0"/>
              <w:rPr>
                <w:rFonts w:ascii="Verdana" w:hAnsi="Verdana"/>
                <w:sz w:val="16"/>
                <w:szCs w:val="16"/>
                <w:lang w:val="fr-FR"/>
              </w:rPr>
            </w:pPr>
          </w:p>
        </w:tc>
        <w:tc>
          <w:tcPr>
            <w:tcW w:w="226" w:type="pct"/>
            <w:tcBorders>
              <w:bottom w:val="single" w:sz="4" w:space="0" w:color="000000" w:themeColor="text1"/>
            </w:tcBorders>
          </w:tcPr>
          <w:p w14:paraId="706E433C" w14:textId="77777777" w:rsidR="00F116BB" w:rsidRPr="00477F1F" w:rsidRDefault="00F116BB" w:rsidP="005A3C5B">
            <w:pPr>
              <w:pStyle w:val="ListParagraph"/>
              <w:spacing w:after="0" w:line="240" w:lineRule="auto"/>
              <w:ind w:left="0"/>
              <w:rPr>
                <w:rFonts w:ascii="Verdana" w:hAnsi="Verdana"/>
                <w:sz w:val="16"/>
                <w:szCs w:val="16"/>
                <w:lang w:val="fr-FR"/>
              </w:rPr>
            </w:pPr>
          </w:p>
        </w:tc>
      </w:tr>
      <w:tr w:rsidR="004D3BA3" w:rsidRPr="00477F1F" w14:paraId="62E4D4AA" w14:textId="77777777" w:rsidTr="004D3BA3">
        <w:tblPrEx>
          <w:tblLook w:val="04A0" w:firstRow="1" w:lastRow="0" w:firstColumn="1" w:lastColumn="0" w:noHBand="0" w:noVBand="1"/>
        </w:tblPrEx>
        <w:tc>
          <w:tcPr>
            <w:tcW w:w="932" w:type="pct"/>
            <w:tcBorders>
              <w:bottom w:val="single" w:sz="4" w:space="0" w:color="000000" w:themeColor="text1"/>
            </w:tcBorders>
          </w:tcPr>
          <w:p w14:paraId="5E9FCB93" w14:textId="47F1D743" w:rsidR="00AA0B72" w:rsidRPr="00477F1F" w:rsidRDefault="00901F78" w:rsidP="00901F78">
            <w:pPr>
              <w:pStyle w:val="ListParagraph"/>
              <w:numPr>
                <w:ilvl w:val="0"/>
                <w:numId w:val="19"/>
              </w:numPr>
              <w:spacing w:after="0" w:line="240" w:lineRule="auto"/>
              <w:ind w:left="317" w:hanging="317"/>
              <w:rPr>
                <w:rFonts w:ascii="Verdana" w:hAnsi="Verdana"/>
                <w:sz w:val="16"/>
                <w:szCs w:val="16"/>
                <w:lang w:val="fr-FR"/>
              </w:rPr>
            </w:pPr>
            <w:r w:rsidRPr="00477F1F">
              <w:rPr>
                <w:rFonts w:ascii="Verdana" w:hAnsi="Verdana"/>
                <w:sz w:val="16"/>
                <w:szCs w:val="16"/>
                <w:lang w:val="fr-FR"/>
              </w:rPr>
              <w:t>Les membres de l’assemblée générale de la section peuvent-ils en influencer l’ordre du jour et les décisions ? Participent-ils assidument aux sessions ?</w:t>
            </w:r>
          </w:p>
          <w:p w14:paraId="3351BEBD" w14:textId="77777777" w:rsidR="00AA0B72" w:rsidRPr="00477F1F" w:rsidRDefault="00AA0B72" w:rsidP="005A3C5B">
            <w:pPr>
              <w:pStyle w:val="ListParagraph"/>
              <w:spacing w:after="0" w:line="240" w:lineRule="auto"/>
              <w:ind w:left="317" w:hanging="317"/>
              <w:rPr>
                <w:rFonts w:ascii="Verdana" w:hAnsi="Verdana"/>
                <w:sz w:val="16"/>
                <w:szCs w:val="16"/>
                <w:lang w:val="fr-FR"/>
              </w:rPr>
            </w:pPr>
          </w:p>
          <w:p w14:paraId="620F278F" w14:textId="77777777" w:rsidR="00AA0B72" w:rsidRPr="00477F1F" w:rsidRDefault="00AA0B72" w:rsidP="005A3C5B">
            <w:pPr>
              <w:pStyle w:val="ListParagraph"/>
              <w:spacing w:after="0" w:line="240" w:lineRule="auto"/>
              <w:ind w:left="0"/>
              <w:rPr>
                <w:rFonts w:ascii="Verdana" w:hAnsi="Verdana"/>
                <w:sz w:val="16"/>
                <w:szCs w:val="16"/>
                <w:lang w:val="fr-FR"/>
              </w:rPr>
            </w:pPr>
          </w:p>
        </w:tc>
        <w:tc>
          <w:tcPr>
            <w:tcW w:w="303" w:type="pct"/>
            <w:gridSpan w:val="4"/>
            <w:shd w:val="clear" w:color="auto" w:fill="auto"/>
          </w:tcPr>
          <w:p w14:paraId="7A6D7D0D" w14:textId="77777777" w:rsidR="00AA0B72" w:rsidRPr="00477F1F" w:rsidRDefault="00AA0B72" w:rsidP="005A3C5B">
            <w:pPr>
              <w:pStyle w:val="ListParagraph"/>
              <w:spacing w:after="0" w:line="240" w:lineRule="auto"/>
              <w:ind w:left="0"/>
              <w:rPr>
                <w:rFonts w:ascii="Verdana" w:hAnsi="Verdana"/>
                <w:sz w:val="16"/>
                <w:szCs w:val="16"/>
                <w:lang w:val="fr-FR"/>
              </w:rPr>
            </w:pPr>
          </w:p>
        </w:tc>
        <w:tc>
          <w:tcPr>
            <w:tcW w:w="907" w:type="pct"/>
            <w:gridSpan w:val="2"/>
            <w:tcBorders>
              <w:bottom w:val="single" w:sz="4" w:space="0" w:color="000000" w:themeColor="text1"/>
            </w:tcBorders>
            <w:shd w:val="clear" w:color="auto" w:fill="auto"/>
          </w:tcPr>
          <w:p w14:paraId="55634F56" w14:textId="15953165" w:rsidR="00AA0B72" w:rsidRPr="00477F1F" w:rsidRDefault="00901F78" w:rsidP="00901F78">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section a tenu au moins une assemblée générale ces trois dernières années</w:t>
            </w:r>
            <w:r w:rsidR="00AA0B72" w:rsidRPr="00477F1F">
              <w:rPr>
                <w:rFonts w:ascii="Verdana" w:hAnsi="Verdana"/>
                <w:sz w:val="16"/>
                <w:szCs w:val="16"/>
                <w:lang w:val="fr-FR"/>
              </w:rPr>
              <w:t xml:space="preserve">. </w:t>
            </w:r>
          </w:p>
          <w:p w14:paraId="5DE77A92" w14:textId="77777777" w:rsidR="00AA0B72" w:rsidRPr="00477F1F" w:rsidRDefault="00AA0B72" w:rsidP="00A70602">
            <w:pPr>
              <w:pStyle w:val="ListParagraph"/>
              <w:spacing w:after="0" w:line="240" w:lineRule="auto"/>
              <w:ind w:left="0"/>
              <w:rPr>
                <w:rFonts w:ascii="Verdana" w:hAnsi="Verdana"/>
                <w:sz w:val="16"/>
                <w:szCs w:val="16"/>
                <w:lang w:val="fr-FR"/>
              </w:rPr>
            </w:pPr>
          </w:p>
          <w:p w14:paraId="14561533" w14:textId="24F1E342" w:rsidR="00AA0B72" w:rsidRPr="00477F1F" w:rsidRDefault="00901F78" w:rsidP="00901F78">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Lorsque l’assemblée générale a lieu, le taux de participation atteint généralement le quorum fixé</w:t>
            </w:r>
            <w:r w:rsidR="00AA0B72" w:rsidRPr="00477F1F">
              <w:rPr>
                <w:rFonts w:ascii="Verdana" w:hAnsi="Verdana"/>
                <w:sz w:val="16"/>
                <w:szCs w:val="16"/>
                <w:lang w:val="fr-FR"/>
              </w:rPr>
              <w:t>.</w:t>
            </w:r>
          </w:p>
          <w:p w14:paraId="4577F70E" w14:textId="77777777" w:rsidR="00AA0B72" w:rsidRPr="00477F1F" w:rsidRDefault="00AA0B72" w:rsidP="00A70602">
            <w:pPr>
              <w:pStyle w:val="ListParagraph"/>
              <w:spacing w:after="0" w:line="240" w:lineRule="auto"/>
              <w:ind w:left="0"/>
              <w:rPr>
                <w:rFonts w:ascii="Verdana" w:hAnsi="Verdana"/>
                <w:sz w:val="16"/>
                <w:szCs w:val="16"/>
                <w:lang w:val="fr-FR"/>
              </w:rPr>
            </w:pPr>
          </w:p>
          <w:p w14:paraId="21689147" w14:textId="77777777" w:rsidR="00AA0B72" w:rsidRPr="00477F1F" w:rsidRDefault="00901F78" w:rsidP="00901F78">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Les décisions de l’assemblée générale de la section sont parfois consignées ou activement mises en œuvre.</w:t>
            </w:r>
          </w:p>
          <w:p w14:paraId="264DB066" w14:textId="45B3E518" w:rsidR="00901F78" w:rsidRPr="00477F1F" w:rsidRDefault="00901F78" w:rsidP="00901F78">
            <w:pPr>
              <w:pStyle w:val="ListParagraph"/>
              <w:spacing w:after="0" w:line="240" w:lineRule="auto"/>
              <w:ind w:left="0"/>
              <w:rPr>
                <w:rFonts w:ascii="Verdana" w:hAnsi="Verdana"/>
                <w:sz w:val="16"/>
                <w:szCs w:val="16"/>
                <w:lang w:val="fr-FR"/>
              </w:rPr>
            </w:pPr>
          </w:p>
        </w:tc>
        <w:tc>
          <w:tcPr>
            <w:tcW w:w="181" w:type="pct"/>
            <w:tcBorders>
              <w:bottom w:val="single" w:sz="4" w:space="0" w:color="000000" w:themeColor="text1"/>
            </w:tcBorders>
          </w:tcPr>
          <w:p w14:paraId="0D750A81" w14:textId="77777777" w:rsidR="00AA0B72" w:rsidRPr="00477F1F" w:rsidRDefault="00AA0B72" w:rsidP="005A3C5B">
            <w:pPr>
              <w:pStyle w:val="ListParagraph"/>
              <w:spacing w:after="0" w:line="240" w:lineRule="auto"/>
              <w:ind w:left="0"/>
              <w:rPr>
                <w:rFonts w:ascii="Verdana" w:hAnsi="Verdana"/>
                <w:sz w:val="16"/>
                <w:szCs w:val="16"/>
                <w:lang w:val="fr-FR"/>
              </w:rPr>
            </w:pPr>
          </w:p>
        </w:tc>
        <w:tc>
          <w:tcPr>
            <w:tcW w:w="1089" w:type="pct"/>
            <w:tcBorders>
              <w:bottom w:val="single" w:sz="4" w:space="0" w:color="000000" w:themeColor="text1"/>
            </w:tcBorders>
          </w:tcPr>
          <w:p w14:paraId="5E20BB59" w14:textId="11CEFE44" w:rsidR="00AA0B72" w:rsidRPr="00477F1F" w:rsidRDefault="00901F78" w:rsidP="00901F78">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 xml:space="preserve">L’assemblée générale de la section est organisée </w:t>
            </w:r>
            <w:r w:rsidR="009C5D8D" w:rsidRPr="00477F1F">
              <w:rPr>
                <w:rFonts w:ascii="Verdana" w:hAnsi="Verdana"/>
                <w:sz w:val="16"/>
                <w:szCs w:val="16"/>
                <w:lang w:val="fr-FR"/>
              </w:rPr>
              <w:t>conformément aux</w:t>
            </w:r>
            <w:r w:rsidRPr="00477F1F">
              <w:rPr>
                <w:rFonts w:ascii="Verdana" w:hAnsi="Verdana"/>
                <w:sz w:val="16"/>
                <w:szCs w:val="16"/>
                <w:lang w:val="fr-FR"/>
              </w:rPr>
              <w:t xml:space="preserve"> statuts, </w:t>
            </w:r>
            <w:r w:rsidR="009C5D8D" w:rsidRPr="00477F1F">
              <w:rPr>
                <w:rFonts w:ascii="Verdana" w:hAnsi="Verdana"/>
                <w:sz w:val="16"/>
                <w:szCs w:val="16"/>
                <w:lang w:val="fr-FR"/>
              </w:rPr>
              <w:t>aux</w:t>
            </w:r>
            <w:r w:rsidRPr="00477F1F">
              <w:rPr>
                <w:rFonts w:ascii="Verdana" w:hAnsi="Verdana"/>
                <w:sz w:val="16"/>
                <w:szCs w:val="16"/>
                <w:lang w:val="fr-FR"/>
              </w:rPr>
              <w:t xml:space="preserve"> procédures et </w:t>
            </w:r>
            <w:r w:rsidR="009C5D8D" w:rsidRPr="00477F1F">
              <w:rPr>
                <w:rFonts w:ascii="Verdana" w:hAnsi="Verdana"/>
                <w:sz w:val="16"/>
                <w:szCs w:val="16"/>
                <w:lang w:val="fr-FR"/>
              </w:rPr>
              <w:t>au</w:t>
            </w:r>
            <w:r w:rsidRPr="00477F1F">
              <w:rPr>
                <w:rFonts w:ascii="Verdana" w:hAnsi="Verdana"/>
                <w:sz w:val="16"/>
                <w:szCs w:val="16"/>
                <w:lang w:val="fr-FR"/>
              </w:rPr>
              <w:t xml:space="preserve"> calendrier de la Société nationale, et ses membres ont la possibilité d’influencer l’ordre du jour et de proposer des projets de décision, ce qu’ils font parfois</w:t>
            </w:r>
            <w:r w:rsidR="00AA0B72" w:rsidRPr="00477F1F">
              <w:rPr>
                <w:rFonts w:ascii="Verdana" w:hAnsi="Verdana"/>
                <w:sz w:val="16"/>
                <w:szCs w:val="16"/>
                <w:lang w:val="fr-FR"/>
              </w:rPr>
              <w:t xml:space="preserve">. </w:t>
            </w:r>
          </w:p>
          <w:p w14:paraId="28C01FEC" w14:textId="77777777" w:rsidR="00AA0B72" w:rsidRPr="00477F1F" w:rsidRDefault="00AA0B72" w:rsidP="005E7CD6">
            <w:pPr>
              <w:pStyle w:val="ListParagraph"/>
              <w:spacing w:after="0" w:line="240" w:lineRule="auto"/>
              <w:ind w:left="0"/>
              <w:rPr>
                <w:rFonts w:ascii="Verdana" w:hAnsi="Verdana"/>
                <w:sz w:val="16"/>
                <w:szCs w:val="16"/>
                <w:lang w:val="fr-FR"/>
              </w:rPr>
            </w:pPr>
          </w:p>
          <w:p w14:paraId="6D956B5C" w14:textId="366830AE" w:rsidR="00AA0B72" w:rsidRPr="00477F1F" w:rsidRDefault="00901F78" w:rsidP="00901F78">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Le taux de participation aux assemblées générales de la section dépasse le quorum fixé par les statuts de la Société nationale</w:t>
            </w:r>
            <w:r w:rsidR="005332B6" w:rsidRPr="00477F1F">
              <w:rPr>
                <w:rFonts w:ascii="Verdana" w:hAnsi="Verdana"/>
                <w:sz w:val="16"/>
                <w:szCs w:val="16"/>
                <w:lang w:val="fr-FR"/>
              </w:rPr>
              <w:t>.</w:t>
            </w:r>
          </w:p>
          <w:p w14:paraId="1844A555" w14:textId="77777777" w:rsidR="00AA0B72" w:rsidRPr="00477F1F" w:rsidRDefault="00AA0B72" w:rsidP="00F92782">
            <w:pPr>
              <w:pStyle w:val="ListParagraph"/>
              <w:spacing w:after="0" w:line="240" w:lineRule="auto"/>
              <w:ind w:left="0"/>
              <w:rPr>
                <w:rFonts w:ascii="Verdana" w:hAnsi="Verdana"/>
                <w:sz w:val="16"/>
                <w:szCs w:val="16"/>
                <w:lang w:val="fr-FR"/>
              </w:rPr>
            </w:pPr>
          </w:p>
          <w:p w14:paraId="1C875991" w14:textId="4809B05E" w:rsidR="00AA0B72" w:rsidRPr="00477F1F" w:rsidRDefault="00901F78" w:rsidP="00901F78">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Un compte rendu de l’assemblée générale est toujours rédigé, et les décisions généralement mises en œuvre</w:t>
            </w:r>
            <w:r w:rsidR="00AA0B72" w:rsidRPr="00477F1F">
              <w:rPr>
                <w:rFonts w:ascii="Verdana" w:hAnsi="Verdana"/>
                <w:sz w:val="16"/>
                <w:szCs w:val="16"/>
                <w:lang w:val="fr-FR"/>
              </w:rPr>
              <w:t>.</w:t>
            </w:r>
          </w:p>
          <w:p w14:paraId="0F83BF2F" w14:textId="77777777" w:rsidR="004D3BA3" w:rsidRPr="00477F1F" w:rsidRDefault="004D3BA3">
            <w:pPr>
              <w:pStyle w:val="ListParagraph"/>
              <w:spacing w:after="0" w:line="240" w:lineRule="auto"/>
              <w:ind w:left="0"/>
              <w:rPr>
                <w:rFonts w:ascii="Verdana" w:hAnsi="Verdana"/>
                <w:sz w:val="16"/>
                <w:szCs w:val="16"/>
                <w:lang w:val="fr-FR"/>
              </w:rPr>
            </w:pPr>
          </w:p>
        </w:tc>
        <w:tc>
          <w:tcPr>
            <w:tcW w:w="182" w:type="pct"/>
            <w:tcBorders>
              <w:bottom w:val="single" w:sz="4" w:space="0" w:color="000000" w:themeColor="text1"/>
            </w:tcBorders>
          </w:tcPr>
          <w:p w14:paraId="4C4A27B2" w14:textId="77777777" w:rsidR="00AA0B72" w:rsidRPr="00477F1F" w:rsidRDefault="00AA0B72" w:rsidP="005A3C5B">
            <w:pPr>
              <w:pStyle w:val="ListParagraph"/>
              <w:spacing w:after="0" w:line="240" w:lineRule="auto"/>
              <w:ind w:left="0"/>
              <w:rPr>
                <w:rFonts w:ascii="Verdana" w:hAnsi="Verdana"/>
                <w:sz w:val="16"/>
                <w:szCs w:val="16"/>
                <w:lang w:val="fr-FR"/>
              </w:rPr>
            </w:pPr>
          </w:p>
        </w:tc>
        <w:tc>
          <w:tcPr>
            <w:tcW w:w="1180" w:type="pct"/>
            <w:tcBorders>
              <w:bottom w:val="single" w:sz="4" w:space="0" w:color="000000" w:themeColor="text1"/>
            </w:tcBorders>
          </w:tcPr>
          <w:p w14:paraId="53E1A54A" w14:textId="5BF98563" w:rsidR="00A70602" w:rsidRPr="00477F1F" w:rsidRDefault="009C5D8D" w:rsidP="009C5D8D">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L’ordre du jour et le compte rendu de l’assemblée précédente sont communiqués bien à l’avance à tous les membres de l’assemblée générale</w:t>
            </w:r>
            <w:r w:rsidR="00AA0B72" w:rsidRPr="00477F1F">
              <w:rPr>
                <w:rFonts w:ascii="Verdana" w:hAnsi="Verdana"/>
                <w:sz w:val="16"/>
                <w:szCs w:val="16"/>
                <w:lang w:val="fr-FR"/>
              </w:rPr>
              <w:t xml:space="preserve">. </w:t>
            </w:r>
          </w:p>
          <w:p w14:paraId="128EE89E" w14:textId="77777777" w:rsidR="00A70602" w:rsidRPr="00477F1F" w:rsidRDefault="00A70602" w:rsidP="005A3C5B">
            <w:pPr>
              <w:pStyle w:val="ListParagraph"/>
              <w:spacing w:after="0" w:line="240" w:lineRule="auto"/>
              <w:ind w:left="0"/>
              <w:rPr>
                <w:rFonts w:ascii="Verdana" w:hAnsi="Verdana"/>
                <w:sz w:val="16"/>
                <w:szCs w:val="16"/>
                <w:lang w:val="fr-FR"/>
              </w:rPr>
            </w:pPr>
          </w:p>
          <w:p w14:paraId="0F7EBBFC" w14:textId="4D051CD1" w:rsidR="00AA0B72" w:rsidRPr="00477F1F" w:rsidRDefault="009C5D8D" w:rsidP="009C5D8D">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Ces derniers ont l’entière possibilité de contribuer à l’ordre du jour et de proposer des projets de décision, ce qu’ils font souvent, et des mesures appropriées sont prises en conséquence</w:t>
            </w:r>
            <w:r w:rsidR="00AA0B72" w:rsidRPr="00477F1F">
              <w:rPr>
                <w:rFonts w:ascii="Verdana" w:hAnsi="Verdana"/>
                <w:sz w:val="16"/>
                <w:szCs w:val="16"/>
                <w:lang w:val="fr-FR"/>
              </w:rPr>
              <w:t>.</w:t>
            </w:r>
          </w:p>
          <w:p w14:paraId="0BFE6A12" w14:textId="77777777" w:rsidR="00AA0B72" w:rsidRPr="00477F1F" w:rsidRDefault="00AA0B72" w:rsidP="005A3C5B">
            <w:pPr>
              <w:pStyle w:val="ListParagraph"/>
              <w:spacing w:after="0" w:line="240" w:lineRule="auto"/>
              <w:ind w:left="0"/>
              <w:rPr>
                <w:rFonts w:ascii="Verdana" w:hAnsi="Verdana"/>
                <w:sz w:val="16"/>
                <w:szCs w:val="16"/>
                <w:lang w:val="fr-FR"/>
              </w:rPr>
            </w:pPr>
          </w:p>
          <w:p w14:paraId="3A37FEDE" w14:textId="1102A596" w:rsidR="00AA0B72" w:rsidRPr="00477F1F" w:rsidRDefault="00470377" w:rsidP="00470377">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Le taux de participation aux assemblées générales de la section est élevé</w:t>
            </w:r>
            <w:r w:rsidR="00AA0B72" w:rsidRPr="00477F1F">
              <w:rPr>
                <w:rFonts w:ascii="Verdana" w:hAnsi="Verdana"/>
                <w:sz w:val="16"/>
                <w:szCs w:val="16"/>
                <w:lang w:val="fr-FR"/>
              </w:rPr>
              <w:t>.</w:t>
            </w:r>
          </w:p>
        </w:tc>
        <w:tc>
          <w:tcPr>
            <w:tcW w:w="226" w:type="pct"/>
            <w:tcBorders>
              <w:bottom w:val="single" w:sz="4" w:space="0" w:color="000000" w:themeColor="text1"/>
            </w:tcBorders>
          </w:tcPr>
          <w:p w14:paraId="11396BAF" w14:textId="77777777" w:rsidR="00AA0B72" w:rsidRPr="00477F1F" w:rsidRDefault="00AA0B72" w:rsidP="005A3C5B">
            <w:pPr>
              <w:pStyle w:val="ListParagraph"/>
              <w:spacing w:after="0" w:line="240" w:lineRule="auto"/>
              <w:ind w:left="0"/>
              <w:rPr>
                <w:rFonts w:ascii="Verdana" w:hAnsi="Verdana"/>
                <w:sz w:val="16"/>
                <w:szCs w:val="16"/>
                <w:lang w:val="fr-FR"/>
              </w:rPr>
            </w:pPr>
          </w:p>
        </w:tc>
      </w:tr>
      <w:tr w:rsidR="004D3BA3" w:rsidRPr="00477F1F" w14:paraId="56B6367E" w14:textId="77777777" w:rsidTr="004D3BA3">
        <w:tblPrEx>
          <w:tblLook w:val="04A0" w:firstRow="1" w:lastRow="0" w:firstColumn="1" w:lastColumn="0" w:noHBand="0" w:noVBand="1"/>
        </w:tblPrEx>
        <w:trPr>
          <w:trHeight w:val="283"/>
        </w:trPr>
        <w:tc>
          <w:tcPr>
            <w:tcW w:w="932" w:type="pct"/>
            <w:tcBorders>
              <w:bottom w:val="single" w:sz="4" w:space="0" w:color="auto"/>
            </w:tcBorders>
            <w:shd w:val="clear" w:color="auto" w:fill="D6E3BC" w:themeFill="accent3" w:themeFillTint="66"/>
            <w:vAlign w:val="center"/>
          </w:tcPr>
          <w:p w14:paraId="7FBF7185" w14:textId="3A3EB682" w:rsidR="00F116BB" w:rsidRPr="00477F1F" w:rsidRDefault="00470377" w:rsidP="00470377">
            <w:pPr>
              <w:jc w:val="center"/>
              <w:rPr>
                <w:rFonts w:ascii="Verdana" w:hAnsi="Verdana" w:cs="Arial"/>
                <w:b/>
                <w:sz w:val="16"/>
                <w:szCs w:val="16"/>
                <w:lang w:val="fr-FR"/>
              </w:rPr>
            </w:pPr>
            <w:r w:rsidRPr="00477F1F">
              <w:rPr>
                <w:rFonts w:ascii="Verdana" w:hAnsi="Verdana" w:cs="Arial"/>
                <w:b/>
                <w:sz w:val="16"/>
                <w:szCs w:val="16"/>
                <w:lang w:val="fr-FR"/>
              </w:rPr>
              <w:t>Conseil de direction de la section</w:t>
            </w:r>
          </w:p>
        </w:tc>
        <w:tc>
          <w:tcPr>
            <w:tcW w:w="303" w:type="pct"/>
            <w:gridSpan w:val="4"/>
            <w:tcBorders>
              <w:right w:val="nil"/>
            </w:tcBorders>
            <w:shd w:val="clear" w:color="auto" w:fill="auto"/>
          </w:tcPr>
          <w:p w14:paraId="6E72ED81" w14:textId="77777777" w:rsidR="00F116BB" w:rsidRPr="00477F1F" w:rsidRDefault="00F116BB" w:rsidP="005E7CD6">
            <w:pPr>
              <w:rPr>
                <w:rFonts w:ascii="Verdana" w:hAnsi="Verdana" w:cs="Arial"/>
                <w:sz w:val="16"/>
                <w:szCs w:val="16"/>
                <w:lang w:val="fr-FR"/>
              </w:rPr>
            </w:pPr>
          </w:p>
        </w:tc>
        <w:tc>
          <w:tcPr>
            <w:tcW w:w="907" w:type="pct"/>
            <w:gridSpan w:val="2"/>
            <w:tcBorders>
              <w:left w:val="nil"/>
              <w:right w:val="nil"/>
            </w:tcBorders>
          </w:tcPr>
          <w:p w14:paraId="4A0E672C" w14:textId="77777777" w:rsidR="00F116BB" w:rsidRPr="00477F1F" w:rsidRDefault="00F116BB" w:rsidP="005E7CD6">
            <w:pPr>
              <w:rPr>
                <w:rFonts w:ascii="Verdana" w:hAnsi="Verdana" w:cs="Arial"/>
                <w:sz w:val="16"/>
                <w:szCs w:val="16"/>
                <w:lang w:val="fr-FR"/>
              </w:rPr>
            </w:pPr>
          </w:p>
        </w:tc>
        <w:tc>
          <w:tcPr>
            <w:tcW w:w="181" w:type="pct"/>
            <w:tcBorders>
              <w:left w:val="nil"/>
              <w:right w:val="nil"/>
            </w:tcBorders>
          </w:tcPr>
          <w:p w14:paraId="2598DFD3" w14:textId="77777777" w:rsidR="00F116BB" w:rsidRPr="00477F1F" w:rsidRDefault="00F116BB" w:rsidP="005E7CD6">
            <w:pPr>
              <w:rPr>
                <w:rFonts w:ascii="Verdana" w:hAnsi="Verdana" w:cs="Arial"/>
                <w:sz w:val="16"/>
                <w:szCs w:val="16"/>
                <w:lang w:val="fr-FR"/>
              </w:rPr>
            </w:pPr>
          </w:p>
        </w:tc>
        <w:tc>
          <w:tcPr>
            <w:tcW w:w="1089" w:type="pct"/>
            <w:tcBorders>
              <w:left w:val="nil"/>
              <w:right w:val="nil"/>
            </w:tcBorders>
          </w:tcPr>
          <w:p w14:paraId="74CF5726" w14:textId="77777777" w:rsidR="00F116BB" w:rsidRPr="00477F1F" w:rsidRDefault="00F116BB" w:rsidP="005E7CD6">
            <w:pPr>
              <w:rPr>
                <w:rFonts w:ascii="Verdana" w:hAnsi="Verdana" w:cs="Arial"/>
                <w:sz w:val="16"/>
                <w:szCs w:val="16"/>
                <w:lang w:val="fr-FR"/>
              </w:rPr>
            </w:pPr>
          </w:p>
        </w:tc>
        <w:tc>
          <w:tcPr>
            <w:tcW w:w="182" w:type="pct"/>
            <w:tcBorders>
              <w:left w:val="nil"/>
              <w:right w:val="nil"/>
            </w:tcBorders>
          </w:tcPr>
          <w:p w14:paraId="514F412B" w14:textId="77777777" w:rsidR="00F116BB" w:rsidRPr="00477F1F" w:rsidRDefault="00F116BB" w:rsidP="005E7CD6">
            <w:pPr>
              <w:rPr>
                <w:rFonts w:ascii="Verdana" w:hAnsi="Verdana" w:cs="Arial"/>
                <w:sz w:val="16"/>
                <w:szCs w:val="16"/>
                <w:lang w:val="fr-FR"/>
              </w:rPr>
            </w:pPr>
          </w:p>
        </w:tc>
        <w:tc>
          <w:tcPr>
            <w:tcW w:w="1180" w:type="pct"/>
            <w:tcBorders>
              <w:left w:val="nil"/>
              <w:right w:val="nil"/>
            </w:tcBorders>
          </w:tcPr>
          <w:p w14:paraId="6883EBE8" w14:textId="77777777" w:rsidR="00F116BB" w:rsidRPr="00477F1F" w:rsidRDefault="00F116BB" w:rsidP="005E7CD6">
            <w:pPr>
              <w:rPr>
                <w:rFonts w:ascii="Verdana" w:hAnsi="Verdana" w:cs="Arial"/>
                <w:sz w:val="16"/>
                <w:szCs w:val="16"/>
                <w:lang w:val="fr-FR"/>
              </w:rPr>
            </w:pPr>
          </w:p>
        </w:tc>
        <w:tc>
          <w:tcPr>
            <w:tcW w:w="226" w:type="pct"/>
            <w:tcBorders>
              <w:left w:val="nil"/>
              <w:right w:val="single" w:sz="4" w:space="0" w:color="000000" w:themeColor="text1"/>
            </w:tcBorders>
          </w:tcPr>
          <w:p w14:paraId="27FE0298" w14:textId="77777777" w:rsidR="00F116BB" w:rsidRPr="00477F1F" w:rsidRDefault="00F116BB" w:rsidP="005A3C5B">
            <w:pPr>
              <w:pStyle w:val="ListParagraph"/>
              <w:spacing w:after="0" w:line="240" w:lineRule="auto"/>
              <w:ind w:left="0"/>
              <w:rPr>
                <w:rFonts w:ascii="Verdana" w:hAnsi="Verdana"/>
                <w:sz w:val="16"/>
                <w:szCs w:val="16"/>
                <w:lang w:val="fr-FR"/>
              </w:rPr>
            </w:pPr>
          </w:p>
        </w:tc>
      </w:tr>
      <w:tr w:rsidR="004D3BA3" w:rsidRPr="00477F1F" w14:paraId="3CDCE2E1" w14:textId="77777777" w:rsidTr="004D3BA3">
        <w:tblPrEx>
          <w:tblLook w:val="04A0" w:firstRow="1" w:lastRow="0" w:firstColumn="1" w:lastColumn="0" w:noHBand="0" w:noVBand="1"/>
        </w:tblPrEx>
        <w:tc>
          <w:tcPr>
            <w:tcW w:w="932" w:type="pct"/>
            <w:tcBorders>
              <w:top w:val="single" w:sz="4" w:space="0" w:color="auto"/>
            </w:tcBorders>
          </w:tcPr>
          <w:p w14:paraId="27555F3C" w14:textId="79D220F0" w:rsidR="00AA0B72" w:rsidRPr="00477F1F" w:rsidRDefault="00470377" w:rsidP="00470377">
            <w:pPr>
              <w:pStyle w:val="ListParagraph"/>
              <w:numPr>
                <w:ilvl w:val="0"/>
                <w:numId w:val="19"/>
              </w:numPr>
              <w:spacing w:line="240" w:lineRule="auto"/>
              <w:ind w:left="317" w:hanging="317"/>
              <w:rPr>
                <w:rFonts w:ascii="Verdana" w:hAnsi="Verdana"/>
                <w:sz w:val="16"/>
                <w:szCs w:val="16"/>
                <w:lang w:val="fr-FR"/>
              </w:rPr>
            </w:pPr>
            <w:r w:rsidRPr="00477F1F">
              <w:rPr>
                <w:rFonts w:ascii="Verdana" w:hAnsi="Verdana"/>
                <w:sz w:val="16"/>
                <w:szCs w:val="16"/>
                <w:lang w:val="fr-FR"/>
              </w:rPr>
              <w:t>Le conseil de direction de la section est-il élu conformément aux statuts de la Société nationale ? Ses membres jouent-ils un rôle actif dans la prise de décision et le suivi des activités de la section ?</w:t>
            </w:r>
          </w:p>
          <w:p w14:paraId="11334403" w14:textId="77777777" w:rsidR="00AA0B72" w:rsidRPr="00477F1F" w:rsidRDefault="00AA0B72" w:rsidP="00150625">
            <w:pPr>
              <w:rPr>
                <w:rFonts w:ascii="Verdana" w:hAnsi="Verdana"/>
                <w:sz w:val="16"/>
                <w:szCs w:val="16"/>
                <w:lang w:val="fr-FR"/>
              </w:rPr>
            </w:pPr>
          </w:p>
          <w:p w14:paraId="76C4D7F1" w14:textId="77777777" w:rsidR="00AA0B72" w:rsidRPr="00477F1F" w:rsidRDefault="00AA0B72" w:rsidP="00150625">
            <w:pPr>
              <w:rPr>
                <w:rFonts w:ascii="Verdana" w:hAnsi="Verdana"/>
                <w:sz w:val="16"/>
                <w:szCs w:val="16"/>
                <w:lang w:val="fr-FR"/>
              </w:rPr>
            </w:pPr>
          </w:p>
        </w:tc>
        <w:tc>
          <w:tcPr>
            <w:tcW w:w="303" w:type="pct"/>
            <w:gridSpan w:val="4"/>
            <w:shd w:val="clear" w:color="auto" w:fill="auto"/>
          </w:tcPr>
          <w:p w14:paraId="789D22DF" w14:textId="77777777" w:rsidR="00AA0B72" w:rsidRPr="00477F1F" w:rsidRDefault="00AA0B72" w:rsidP="00E14FA6">
            <w:pPr>
              <w:pStyle w:val="ListParagraph"/>
              <w:spacing w:after="0" w:line="240" w:lineRule="auto"/>
              <w:ind w:left="0"/>
              <w:rPr>
                <w:rFonts w:ascii="Verdana" w:hAnsi="Verdana"/>
                <w:sz w:val="16"/>
                <w:szCs w:val="16"/>
                <w:lang w:val="fr-FR"/>
              </w:rPr>
            </w:pPr>
          </w:p>
        </w:tc>
        <w:tc>
          <w:tcPr>
            <w:tcW w:w="907" w:type="pct"/>
            <w:gridSpan w:val="2"/>
          </w:tcPr>
          <w:p w14:paraId="3F4FBBA0" w14:textId="1912A9B6" w:rsidR="00AA0B72" w:rsidRPr="00477F1F" w:rsidRDefault="00470377" w:rsidP="00470377">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Le conseil de direction de la section est élu conformément aux statuts de la Société nationale</w:t>
            </w:r>
            <w:r w:rsidR="00AA0B72" w:rsidRPr="00477F1F">
              <w:rPr>
                <w:rFonts w:ascii="Verdana" w:hAnsi="Verdana"/>
                <w:sz w:val="16"/>
                <w:szCs w:val="16"/>
                <w:lang w:val="fr-FR"/>
              </w:rPr>
              <w:t>.</w:t>
            </w:r>
          </w:p>
          <w:p w14:paraId="70DDB147" w14:textId="77777777" w:rsidR="00AA0B72" w:rsidRPr="00477F1F" w:rsidRDefault="00AA0B72" w:rsidP="00A70602">
            <w:pPr>
              <w:pStyle w:val="ListParagraph"/>
              <w:spacing w:after="0" w:line="240" w:lineRule="auto"/>
              <w:ind w:left="0"/>
              <w:rPr>
                <w:rFonts w:ascii="Verdana" w:hAnsi="Verdana"/>
                <w:sz w:val="16"/>
                <w:szCs w:val="16"/>
                <w:lang w:val="fr-FR"/>
              </w:rPr>
            </w:pPr>
          </w:p>
          <w:p w14:paraId="03E6EDED" w14:textId="28F3701F" w:rsidR="00AA0B72" w:rsidRPr="00477F1F" w:rsidRDefault="00470377" w:rsidP="00470377">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Certains membres du conseil de direction de la section sont actifs</w:t>
            </w:r>
            <w:r w:rsidR="00A87E4E" w:rsidRPr="00477F1F">
              <w:rPr>
                <w:rFonts w:ascii="Verdana" w:hAnsi="Verdana"/>
                <w:sz w:val="16"/>
                <w:szCs w:val="16"/>
                <w:lang w:val="fr-FR"/>
              </w:rPr>
              <w:t>.</w:t>
            </w:r>
          </w:p>
          <w:p w14:paraId="4D425DC3" w14:textId="77777777" w:rsidR="00AA0B72" w:rsidRPr="00477F1F" w:rsidRDefault="00AA0B72" w:rsidP="00A70602">
            <w:pPr>
              <w:pStyle w:val="ListParagraph"/>
              <w:spacing w:after="0" w:line="240" w:lineRule="auto"/>
              <w:ind w:left="0"/>
              <w:rPr>
                <w:rFonts w:ascii="Verdana" w:hAnsi="Verdana"/>
                <w:sz w:val="16"/>
                <w:szCs w:val="16"/>
                <w:lang w:val="fr-FR"/>
              </w:rPr>
            </w:pPr>
          </w:p>
          <w:p w14:paraId="0613D251" w14:textId="2D864B9E" w:rsidR="00AA0B72" w:rsidRPr="00477F1F" w:rsidRDefault="00470377" w:rsidP="00470377">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Les décisions du conseil de direction de la section sont parfois consignées</w:t>
            </w:r>
            <w:r w:rsidR="00AA0B72" w:rsidRPr="00477F1F">
              <w:rPr>
                <w:rFonts w:ascii="Verdana" w:hAnsi="Verdana"/>
                <w:sz w:val="16"/>
                <w:szCs w:val="16"/>
                <w:lang w:val="fr-FR"/>
              </w:rPr>
              <w:t xml:space="preserve">. </w:t>
            </w:r>
          </w:p>
        </w:tc>
        <w:tc>
          <w:tcPr>
            <w:tcW w:w="181" w:type="pct"/>
          </w:tcPr>
          <w:p w14:paraId="4178240C" w14:textId="77777777" w:rsidR="00AA0B72" w:rsidRPr="00477F1F" w:rsidRDefault="00AA0B72" w:rsidP="00E14FA6">
            <w:pPr>
              <w:rPr>
                <w:rFonts w:ascii="Verdana" w:hAnsi="Verdana"/>
                <w:sz w:val="16"/>
                <w:szCs w:val="16"/>
                <w:lang w:val="fr-FR"/>
              </w:rPr>
            </w:pPr>
          </w:p>
        </w:tc>
        <w:tc>
          <w:tcPr>
            <w:tcW w:w="1089" w:type="pct"/>
          </w:tcPr>
          <w:p w14:paraId="390BCA29" w14:textId="4D5BE87B" w:rsidR="00AA0B72" w:rsidRPr="00477F1F" w:rsidRDefault="00470377" w:rsidP="00470377">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Le conseil de direction de la section se réunit conformément aux exigences minimales de la section</w:t>
            </w:r>
            <w:r w:rsidR="00AA0B72" w:rsidRPr="00477F1F">
              <w:rPr>
                <w:rFonts w:ascii="Verdana" w:hAnsi="Verdana"/>
                <w:sz w:val="16"/>
                <w:szCs w:val="16"/>
                <w:lang w:val="fr-FR"/>
              </w:rPr>
              <w:t xml:space="preserve">. </w:t>
            </w:r>
            <w:r w:rsidRPr="00477F1F">
              <w:rPr>
                <w:rFonts w:ascii="Verdana" w:hAnsi="Verdana"/>
                <w:sz w:val="16"/>
                <w:szCs w:val="16"/>
                <w:lang w:val="fr-FR"/>
              </w:rPr>
              <w:t>Ses réunions donnent lieu à la rédaction d’un compte rendu qui est approuvé et fait l’objet d’un suivi</w:t>
            </w:r>
            <w:r w:rsidR="00AA0B72" w:rsidRPr="00477F1F">
              <w:rPr>
                <w:rFonts w:ascii="Verdana" w:hAnsi="Verdana"/>
                <w:sz w:val="16"/>
                <w:szCs w:val="16"/>
                <w:lang w:val="fr-FR"/>
              </w:rPr>
              <w:t>.</w:t>
            </w:r>
          </w:p>
          <w:p w14:paraId="14574CA8" w14:textId="77777777" w:rsidR="00AA0B72" w:rsidRPr="00477F1F" w:rsidRDefault="00AA0B72" w:rsidP="00E14FA6">
            <w:pPr>
              <w:pStyle w:val="ListParagraph"/>
              <w:spacing w:after="0" w:line="240" w:lineRule="auto"/>
              <w:ind w:left="0"/>
              <w:rPr>
                <w:rFonts w:ascii="Verdana" w:hAnsi="Verdana"/>
                <w:sz w:val="16"/>
                <w:szCs w:val="16"/>
                <w:lang w:val="fr-FR"/>
              </w:rPr>
            </w:pPr>
          </w:p>
          <w:p w14:paraId="742480A0" w14:textId="07E93F03" w:rsidR="00AA0B72" w:rsidRPr="00477F1F" w:rsidRDefault="00470377" w:rsidP="00470377">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majorité des membres du conseil assistent à ces réunions</w:t>
            </w:r>
            <w:r w:rsidR="00AA0B72" w:rsidRPr="00477F1F">
              <w:rPr>
                <w:rFonts w:ascii="Verdana" w:hAnsi="Verdana"/>
                <w:sz w:val="16"/>
                <w:szCs w:val="16"/>
                <w:lang w:val="fr-FR"/>
              </w:rPr>
              <w:t>.</w:t>
            </w:r>
          </w:p>
          <w:p w14:paraId="376771C9" w14:textId="77777777" w:rsidR="00AA0B72" w:rsidRPr="00477F1F" w:rsidRDefault="00AA0B72" w:rsidP="00E14FA6">
            <w:pPr>
              <w:rPr>
                <w:rFonts w:ascii="Verdana" w:hAnsi="Verdana"/>
                <w:sz w:val="16"/>
                <w:szCs w:val="16"/>
                <w:lang w:val="fr-FR"/>
              </w:rPr>
            </w:pPr>
          </w:p>
          <w:p w14:paraId="16850902" w14:textId="46F6D44E" w:rsidR="00AA0B72" w:rsidRPr="00477F1F" w:rsidRDefault="00470377" w:rsidP="00470377">
            <w:pPr>
              <w:rPr>
                <w:rFonts w:ascii="Verdana" w:hAnsi="Verdana"/>
                <w:sz w:val="16"/>
                <w:szCs w:val="16"/>
                <w:lang w:val="fr-FR"/>
              </w:rPr>
            </w:pPr>
            <w:r w:rsidRPr="00477F1F">
              <w:rPr>
                <w:rFonts w:ascii="Verdana" w:hAnsi="Verdana"/>
                <w:sz w:val="16"/>
                <w:szCs w:val="16"/>
                <w:lang w:val="fr-FR"/>
              </w:rPr>
              <w:t>Les membres du conseil participent au suivi des activités de la section</w:t>
            </w:r>
            <w:r w:rsidR="00AA0B72" w:rsidRPr="00477F1F">
              <w:rPr>
                <w:rFonts w:ascii="Verdana" w:hAnsi="Verdana"/>
                <w:sz w:val="16"/>
                <w:szCs w:val="16"/>
                <w:lang w:val="fr-FR"/>
              </w:rPr>
              <w:t>.</w:t>
            </w:r>
          </w:p>
        </w:tc>
        <w:tc>
          <w:tcPr>
            <w:tcW w:w="182" w:type="pct"/>
          </w:tcPr>
          <w:p w14:paraId="08B7552A" w14:textId="77777777" w:rsidR="00AA0B72" w:rsidRPr="00477F1F" w:rsidRDefault="00AA0B72" w:rsidP="00E14FA6">
            <w:pPr>
              <w:rPr>
                <w:rFonts w:ascii="Verdana" w:hAnsi="Verdana"/>
                <w:sz w:val="16"/>
                <w:szCs w:val="16"/>
                <w:lang w:val="fr-FR"/>
              </w:rPr>
            </w:pPr>
          </w:p>
        </w:tc>
        <w:tc>
          <w:tcPr>
            <w:tcW w:w="1180" w:type="pct"/>
          </w:tcPr>
          <w:p w14:paraId="7C4AF203" w14:textId="78D9B059" w:rsidR="00AA0B72" w:rsidRPr="00477F1F" w:rsidRDefault="00470377" w:rsidP="00470377">
            <w:pPr>
              <w:rPr>
                <w:rFonts w:ascii="Verdana" w:hAnsi="Verdana"/>
                <w:sz w:val="16"/>
                <w:szCs w:val="16"/>
                <w:lang w:val="fr-FR"/>
              </w:rPr>
            </w:pPr>
            <w:r w:rsidRPr="00477F1F">
              <w:rPr>
                <w:rFonts w:ascii="Verdana" w:hAnsi="Verdana"/>
                <w:sz w:val="16"/>
                <w:szCs w:val="16"/>
                <w:lang w:val="fr-FR"/>
              </w:rPr>
              <w:t>Le conseil de direction de la section se réunit conformément aux statuts de la Société nationale et en cas de nécessité. Il prend ses décisions en toute connaissance de cause et en assure régulièrement le suivi</w:t>
            </w:r>
            <w:r w:rsidR="00AA0B72" w:rsidRPr="00477F1F">
              <w:rPr>
                <w:rFonts w:ascii="Verdana" w:hAnsi="Verdana"/>
                <w:sz w:val="16"/>
                <w:szCs w:val="16"/>
                <w:lang w:val="fr-FR"/>
              </w:rPr>
              <w:t>.</w:t>
            </w:r>
          </w:p>
          <w:p w14:paraId="62336169" w14:textId="77777777" w:rsidR="00AA0B72" w:rsidRPr="00477F1F" w:rsidRDefault="00AA0B72" w:rsidP="00E14FA6">
            <w:pPr>
              <w:rPr>
                <w:rFonts w:ascii="Verdana" w:hAnsi="Verdana"/>
                <w:sz w:val="16"/>
                <w:szCs w:val="16"/>
                <w:lang w:val="fr-FR"/>
              </w:rPr>
            </w:pPr>
          </w:p>
          <w:p w14:paraId="682CF0F4" w14:textId="7CAB8939" w:rsidR="00AA0B72" w:rsidRPr="00477F1F" w:rsidRDefault="00470377" w:rsidP="00470377">
            <w:pPr>
              <w:rPr>
                <w:rFonts w:ascii="Verdana" w:hAnsi="Verdana"/>
                <w:sz w:val="16"/>
                <w:szCs w:val="16"/>
                <w:lang w:val="fr-FR"/>
              </w:rPr>
            </w:pPr>
            <w:r w:rsidRPr="00477F1F">
              <w:rPr>
                <w:rFonts w:ascii="Verdana" w:hAnsi="Verdana"/>
                <w:sz w:val="16"/>
                <w:szCs w:val="16"/>
                <w:lang w:val="fr-FR"/>
              </w:rPr>
              <w:t>Les membres du conseil connaissent bien les défis humanitaires existants et savent comment les activités de la section s’y rapportent</w:t>
            </w:r>
            <w:r w:rsidR="00AA0B72" w:rsidRPr="00477F1F">
              <w:rPr>
                <w:rFonts w:ascii="Verdana" w:hAnsi="Verdana"/>
                <w:sz w:val="16"/>
                <w:szCs w:val="16"/>
                <w:lang w:val="fr-FR"/>
              </w:rPr>
              <w:t xml:space="preserve">. </w:t>
            </w:r>
          </w:p>
          <w:p w14:paraId="1F24AB7E" w14:textId="77777777" w:rsidR="00AA0B72" w:rsidRPr="00477F1F" w:rsidRDefault="00AA0B72" w:rsidP="00E14FA6">
            <w:pPr>
              <w:rPr>
                <w:rFonts w:ascii="Verdana" w:hAnsi="Verdana"/>
                <w:sz w:val="16"/>
                <w:szCs w:val="16"/>
                <w:lang w:val="fr-FR"/>
              </w:rPr>
            </w:pPr>
          </w:p>
          <w:p w14:paraId="5CD3B4FF" w14:textId="58C971BA" w:rsidR="00AA0B72" w:rsidRPr="00477F1F" w:rsidRDefault="00470377" w:rsidP="00470377">
            <w:pPr>
              <w:rPr>
                <w:rFonts w:ascii="Verdana" w:hAnsi="Verdana"/>
                <w:sz w:val="16"/>
                <w:szCs w:val="16"/>
                <w:lang w:val="fr-FR"/>
              </w:rPr>
            </w:pPr>
            <w:r w:rsidRPr="00477F1F">
              <w:rPr>
                <w:rFonts w:ascii="Verdana" w:hAnsi="Verdana"/>
                <w:sz w:val="16"/>
                <w:szCs w:val="16"/>
                <w:lang w:val="fr-FR"/>
              </w:rPr>
              <w:t>Ils consultent et guident la direction de la section, participent aux réunions de planification annuelles et jouent un rôle actif dans la mobilisation des ressources et la constitution de réseaux</w:t>
            </w:r>
            <w:r w:rsidR="00AA0B72" w:rsidRPr="00477F1F">
              <w:rPr>
                <w:rFonts w:ascii="Verdana" w:hAnsi="Verdana"/>
                <w:sz w:val="16"/>
                <w:szCs w:val="16"/>
                <w:lang w:val="fr-FR"/>
              </w:rPr>
              <w:t>.</w:t>
            </w:r>
          </w:p>
          <w:p w14:paraId="40D38BA1" w14:textId="77777777" w:rsidR="004D3BA3" w:rsidRPr="00477F1F" w:rsidRDefault="004D3BA3" w:rsidP="00C177F3">
            <w:pPr>
              <w:rPr>
                <w:rFonts w:ascii="Verdana" w:hAnsi="Verdana"/>
                <w:sz w:val="16"/>
                <w:szCs w:val="16"/>
                <w:lang w:val="fr-FR"/>
              </w:rPr>
            </w:pPr>
          </w:p>
        </w:tc>
        <w:tc>
          <w:tcPr>
            <w:tcW w:w="226" w:type="pct"/>
          </w:tcPr>
          <w:p w14:paraId="0EA07609" w14:textId="77777777" w:rsidR="00AA0B72" w:rsidRPr="00477F1F" w:rsidRDefault="00AA0B72" w:rsidP="005A3C5B">
            <w:pPr>
              <w:pStyle w:val="ListParagraph"/>
              <w:spacing w:after="0" w:line="240" w:lineRule="auto"/>
              <w:ind w:left="0"/>
              <w:rPr>
                <w:rFonts w:ascii="Verdana" w:hAnsi="Verdana"/>
                <w:sz w:val="16"/>
                <w:szCs w:val="16"/>
                <w:lang w:val="fr-FR"/>
              </w:rPr>
            </w:pPr>
          </w:p>
        </w:tc>
      </w:tr>
      <w:tr w:rsidR="004D3BA3" w:rsidRPr="00477F1F" w14:paraId="4DCA7AB4" w14:textId="77777777" w:rsidTr="004D3BA3">
        <w:tblPrEx>
          <w:tblLook w:val="04A0" w:firstRow="1" w:lastRow="0" w:firstColumn="1" w:lastColumn="0" w:noHBand="0" w:noVBand="1"/>
        </w:tblPrEx>
        <w:trPr>
          <w:trHeight w:val="283"/>
        </w:trPr>
        <w:tc>
          <w:tcPr>
            <w:tcW w:w="932" w:type="pct"/>
            <w:shd w:val="clear" w:color="auto" w:fill="D6E3BC" w:themeFill="accent3" w:themeFillTint="66"/>
            <w:vAlign w:val="center"/>
          </w:tcPr>
          <w:p w14:paraId="00F8A0A4" w14:textId="27BA883C" w:rsidR="00F116BB" w:rsidRPr="00477F1F" w:rsidRDefault="00470377" w:rsidP="00470377">
            <w:pPr>
              <w:jc w:val="center"/>
              <w:rPr>
                <w:rFonts w:ascii="Verdana" w:hAnsi="Verdana" w:cs="Arial"/>
                <w:b/>
                <w:sz w:val="16"/>
                <w:szCs w:val="16"/>
                <w:lang w:val="fr-FR"/>
              </w:rPr>
            </w:pPr>
            <w:r w:rsidRPr="00477F1F">
              <w:rPr>
                <w:rFonts w:ascii="Verdana" w:hAnsi="Verdana" w:cs="Arial"/>
                <w:b/>
                <w:sz w:val="16"/>
                <w:szCs w:val="16"/>
                <w:lang w:val="fr-FR"/>
              </w:rPr>
              <w:t>Planification de la section</w:t>
            </w:r>
          </w:p>
        </w:tc>
        <w:tc>
          <w:tcPr>
            <w:tcW w:w="303" w:type="pct"/>
            <w:gridSpan w:val="4"/>
            <w:tcBorders>
              <w:right w:val="nil"/>
            </w:tcBorders>
            <w:shd w:val="clear" w:color="auto" w:fill="auto"/>
          </w:tcPr>
          <w:p w14:paraId="5D377151" w14:textId="77777777" w:rsidR="00F116BB" w:rsidRPr="00477F1F" w:rsidRDefault="00F116BB" w:rsidP="005E7CD6">
            <w:pPr>
              <w:rPr>
                <w:rFonts w:ascii="Verdana" w:hAnsi="Verdana" w:cs="Arial"/>
                <w:sz w:val="16"/>
                <w:szCs w:val="16"/>
                <w:lang w:val="fr-FR"/>
              </w:rPr>
            </w:pPr>
          </w:p>
        </w:tc>
        <w:tc>
          <w:tcPr>
            <w:tcW w:w="907" w:type="pct"/>
            <w:gridSpan w:val="2"/>
            <w:tcBorders>
              <w:left w:val="nil"/>
              <w:right w:val="nil"/>
            </w:tcBorders>
          </w:tcPr>
          <w:p w14:paraId="3303240B" w14:textId="77777777" w:rsidR="00F116BB" w:rsidRPr="00477F1F" w:rsidRDefault="00F116BB" w:rsidP="005E7CD6">
            <w:pPr>
              <w:rPr>
                <w:rFonts w:ascii="Verdana" w:hAnsi="Verdana" w:cs="Arial"/>
                <w:sz w:val="16"/>
                <w:szCs w:val="16"/>
                <w:lang w:val="fr-FR"/>
              </w:rPr>
            </w:pPr>
          </w:p>
        </w:tc>
        <w:tc>
          <w:tcPr>
            <w:tcW w:w="181" w:type="pct"/>
            <w:tcBorders>
              <w:left w:val="nil"/>
              <w:right w:val="nil"/>
            </w:tcBorders>
          </w:tcPr>
          <w:p w14:paraId="1A8A835A" w14:textId="77777777" w:rsidR="00F116BB" w:rsidRPr="00477F1F" w:rsidRDefault="00F116BB" w:rsidP="005E7CD6">
            <w:pPr>
              <w:rPr>
                <w:rFonts w:ascii="Verdana" w:hAnsi="Verdana" w:cs="Arial"/>
                <w:sz w:val="16"/>
                <w:szCs w:val="16"/>
                <w:lang w:val="fr-FR"/>
              </w:rPr>
            </w:pPr>
          </w:p>
        </w:tc>
        <w:tc>
          <w:tcPr>
            <w:tcW w:w="1089" w:type="pct"/>
            <w:tcBorders>
              <w:left w:val="nil"/>
              <w:right w:val="nil"/>
            </w:tcBorders>
          </w:tcPr>
          <w:p w14:paraId="4EDDE6DD" w14:textId="77777777" w:rsidR="00F116BB" w:rsidRPr="00477F1F" w:rsidRDefault="00F116BB" w:rsidP="005E7CD6">
            <w:pPr>
              <w:rPr>
                <w:rFonts w:ascii="Verdana" w:hAnsi="Verdana" w:cs="Arial"/>
                <w:sz w:val="16"/>
                <w:szCs w:val="16"/>
                <w:lang w:val="fr-FR"/>
              </w:rPr>
            </w:pPr>
          </w:p>
        </w:tc>
        <w:tc>
          <w:tcPr>
            <w:tcW w:w="182" w:type="pct"/>
            <w:tcBorders>
              <w:left w:val="nil"/>
              <w:right w:val="nil"/>
            </w:tcBorders>
          </w:tcPr>
          <w:p w14:paraId="31EE9DF4" w14:textId="77777777" w:rsidR="00F116BB" w:rsidRPr="00477F1F" w:rsidRDefault="00F116BB" w:rsidP="005E7CD6">
            <w:pPr>
              <w:rPr>
                <w:rFonts w:ascii="Verdana" w:hAnsi="Verdana" w:cs="Arial"/>
                <w:sz w:val="16"/>
                <w:szCs w:val="16"/>
                <w:lang w:val="fr-FR"/>
              </w:rPr>
            </w:pPr>
          </w:p>
        </w:tc>
        <w:tc>
          <w:tcPr>
            <w:tcW w:w="1180" w:type="pct"/>
            <w:tcBorders>
              <w:left w:val="nil"/>
              <w:right w:val="nil"/>
            </w:tcBorders>
          </w:tcPr>
          <w:p w14:paraId="2A2E622C" w14:textId="77777777" w:rsidR="00F116BB" w:rsidRPr="00477F1F" w:rsidRDefault="00F116BB" w:rsidP="005E7CD6">
            <w:pPr>
              <w:rPr>
                <w:rFonts w:ascii="Verdana" w:hAnsi="Verdana" w:cs="Arial"/>
                <w:sz w:val="16"/>
                <w:szCs w:val="16"/>
                <w:lang w:val="fr-FR"/>
              </w:rPr>
            </w:pPr>
          </w:p>
        </w:tc>
        <w:tc>
          <w:tcPr>
            <w:tcW w:w="226" w:type="pct"/>
            <w:tcBorders>
              <w:left w:val="nil"/>
              <w:right w:val="single" w:sz="4" w:space="0" w:color="000000" w:themeColor="text1"/>
            </w:tcBorders>
          </w:tcPr>
          <w:p w14:paraId="5079053B" w14:textId="77777777" w:rsidR="00F116BB" w:rsidRPr="00477F1F" w:rsidRDefault="00F116BB" w:rsidP="005A3C5B">
            <w:pPr>
              <w:pStyle w:val="ListParagraph"/>
              <w:spacing w:after="0" w:line="240" w:lineRule="auto"/>
              <w:ind w:left="0"/>
              <w:rPr>
                <w:rFonts w:ascii="Verdana" w:hAnsi="Verdana"/>
                <w:sz w:val="16"/>
                <w:szCs w:val="16"/>
                <w:lang w:val="fr-FR"/>
              </w:rPr>
            </w:pPr>
          </w:p>
        </w:tc>
      </w:tr>
      <w:tr w:rsidR="004D3BA3" w:rsidRPr="00477F1F" w14:paraId="72B27690" w14:textId="77777777" w:rsidTr="004D3BA3">
        <w:tblPrEx>
          <w:tblLook w:val="04A0" w:firstRow="1" w:lastRow="0" w:firstColumn="1" w:lastColumn="0" w:noHBand="0" w:noVBand="1"/>
        </w:tblPrEx>
        <w:tc>
          <w:tcPr>
            <w:tcW w:w="932" w:type="pct"/>
          </w:tcPr>
          <w:p w14:paraId="6BD23629" w14:textId="2D4F1F88" w:rsidR="00AA0B72" w:rsidRPr="00477F1F" w:rsidRDefault="00184347" w:rsidP="00184347">
            <w:pPr>
              <w:pStyle w:val="ListParagraph"/>
              <w:numPr>
                <w:ilvl w:val="0"/>
                <w:numId w:val="19"/>
              </w:numPr>
              <w:spacing w:after="0" w:line="240" w:lineRule="auto"/>
              <w:ind w:left="317" w:hanging="317"/>
              <w:rPr>
                <w:rFonts w:ascii="Verdana" w:hAnsi="Verdana"/>
                <w:sz w:val="16"/>
                <w:szCs w:val="16"/>
                <w:lang w:val="fr-FR"/>
              </w:rPr>
            </w:pPr>
            <w:r w:rsidRPr="00477F1F">
              <w:rPr>
                <w:rFonts w:ascii="Verdana" w:hAnsi="Verdana"/>
                <w:sz w:val="16"/>
                <w:szCs w:val="16"/>
                <w:lang w:val="fr-FR"/>
              </w:rPr>
              <w:t>La section connaît-elle et applique-t-elle la stratégie et le plan stratégique connexe de la Société nationale ?</w:t>
            </w:r>
          </w:p>
          <w:p w14:paraId="7A74BCE0" w14:textId="77777777" w:rsidR="00AA0B72" w:rsidRPr="00477F1F" w:rsidRDefault="00AA0B72" w:rsidP="00494CC3">
            <w:pPr>
              <w:pStyle w:val="ListParagraph"/>
              <w:spacing w:after="0" w:line="240" w:lineRule="auto"/>
              <w:ind w:left="317"/>
              <w:rPr>
                <w:rFonts w:ascii="Verdana" w:hAnsi="Verdana"/>
                <w:sz w:val="16"/>
                <w:szCs w:val="16"/>
                <w:lang w:val="fr-FR"/>
              </w:rPr>
            </w:pPr>
          </w:p>
          <w:p w14:paraId="6B7ED27C" w14:textId="102FBD5D" w:rsidR="00AA0B72" w:rsidRPr="00477F1F" w:rsidRDefault="00184347" w:rsidP="00184347">
            <w:pPr>
              <w:pStyle w:val="ListParagraph"/>
              <w:spacing w:after="0" w:line="240" w:lineRule="auto"/>
              <w:ind w:left="317"/>
              <w:rPr>
                <w:rFonts w:ascii="Verdana" w:hAnsi="Verdana"/>
                <w:sz w:val="16"/>
                <w:szCs w:val="16"/>
                <w:lang w:val="fr-FR"/>
              </w:rPr>
            </w:pPr>
            <w:r w:rsidRPr="00477F1F">
              <w:rPr>
                <w:rFonts w:ascii="Verdana" w:eastAsia="Times New Roman" w:hAnsi="Verdana"/>
                <w:sz w:val="16"/>
                <w:szCs w:val="16"/>
                <w:lang w:val="fr-FR" w:eastAsia="nl-NL"/>
              </w:rPr>
              <w:t>La section a-t-elle établi un plan annuel conforme à la stratégie de la Société nationale et orientant ses priorités ?</w:t>
            </w:r>
          </w:p>
          <w:p w14:paraId="7B5DDBA6" w14:textId="77777777" w:rsidR="00AA0B72" w:rsidRPr="00477F1F" w:rsidRDefault="00AA0B72" w:rsidP="00150625">
            <w:pPr>
              <w:rPr>
                <w:rFonts w:ascii="Verdana" w:hAnsi="Verdana"/>
                <w:sz w:val="16"/>
                <w:szCs w:val="16"/>
                <w:lang w:val="fr-FR"/>
              </w:rPr>
            </w:pPr>
          </w:p>
          <w:p w14:paraId="5AC07234" w14:textId="77777777" w:rsidR="00AA0B72" w:rsidRPr="00477F1F" w:rsidRDefault="00AA0B72" w:rsidP="00150625">
            <w:pPr>
              <w:rPr>
                <w:rFonts w:ascii="Verdana" w:hAnsi="Verdana"/>
                <w:sz w:val="16"/>
                <w:szCs w:val="16"/>
                <w:lang w:val="fr-FR"/>
              </w:rPr>
            </w:pPr>
          </w:p>
        </w:tc>
        <w:tc>
          <w:tcPr>
            <w:tcW w:w="303" w:type="pct"/>
            <w:gridSpan w:val="4"/>
            <w:shd w:val="clear" w:color="auto" w:fill="auto"/>
          </w:tcPr>
          <w:p w14:paraId="23EA1B52" w14:textId="77777777" w:rsidR="00AA0B72" w:rsidRPr="00477F1F" w:rsidRDefault="00AA0B72" w:rsidP="005E7CD6">
            <w:pPr>
              <w:pStyle w:val="ListParagraph"/>
              <w:spacing w:after="0" w:line="240" w:lineRule="auto"/>
              <w:ind w:left="0"/>
              <w:rPr>
                <w:rFonts w:ascii="Verdana" w:hAnsi="Verdana"/>
                <w:sz w:val="16"/>
                <w:szCs w:val="16"/>
                <w:lang w:val="fr-FR"/>
              </w:rPr>
            </w:pPr>
          </w:p>
        </w:tc>
        <w:tc>
          <w:tcPr>
            <w:tcW w:w="907" w:type="pct"/>
            <w:gridSpan w:val="2"/>
            <w:tcBorders>
              <w:bottom w:val="single" w:sz="4" w:space="0" w:color="000000" w:themeColor="text1"/>
            </w:tcBorders>
          </w:tcPr>
          <w:p w14:paraId="6726D7E0" w14:textId="4D0411E9" w:rsidR="00AA0B72" w:rsidRPr="00477F1F" w:rsidRDefault="00184347" w:rsidP="00184347">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Les membres du conseil et du personnel de la section (le cas échéant) ont une connaissance de base du plan stratégique actuel de la Société nationale</w:t>
            </w:r>
            <w:r w:rsidR="00AA0B72" w:rsidRPr="00477F1F">
              <w:rPr>
                <w:rFonts w:ascii="Verdana" w:hAnsi="Verdana"/>
                <w:sz w:val="16"/>
                <w:szCs w:val="16"/>
                <w:lang w:val="fr-FR"/>
              </w:rPr>
              <w:t xml:space="preserve">. </w:t>
            </w:r>
          </w:p>
          <w:p w14:paraId="5834AA54" w14:textId="77777777" w:rsidR="00AA0B72" w:rsidRPr="00477F1F" w:rsidRDefault="00AA0B72" w:rsidP="00A70602">
            <w:pPr>
              <w:pStyle w:val="ListParagraph"/>
              <w:spacing w:after="0" w:line="240" w:lineRule="auto"/>
              <w:ind w:left="0"/>
              <w:rPr>
                <w:rFonts w:ascii="Verdana" w:hAnsi="Verdana"/>
                <w:sz w:val="16"/>
                <w:szCs w:val="16"/>
                <w:lang w:val="fr-FR"/>
              </w:rPr>
            </w:pPr>
          </w:p>
          <w:p w14:paraId="77773F50" w14:textId="6F8853C8" w:rsidR="00AA0B72" w:rsidRPr="00477F1F" w:rsidRDefault="00184347" w:rsidP="009868F8">
            <w:pPr>
              <w:pStyle w:val="ListParagraph"/>
              <w:spacing w:after="0" w:line="240" w:lineRule="auto"/>
              <w:ind w:left="0"/>
              <w:rPr>
                <w:rFonts w:ascii="Verdana" w:hAnsi="Verdana" w:cs="Arial"/>
                <w:sz w:val="16"/>
                <w:szCs w:val="16"/>
                <w:lang w:val="fr-FR"/>
              </w:rPr>
            </w:pPr>
            <w:r w:rsidRPr="00477F1F">
              <w:rPr>
                <w:rFonts w:ascii="Verdana" w:hAnsi="Verdana" w:cs="Arial"/>
                <w:sz w:val="16"/>
                <w:szCs w:val="16"/>
                <w:lang w:val="fr-FR"/>
              </w:rPr>
              <w:t>La section dispose d’un plan d’activité annuel/plan opérationnel pour certains de ses services/activités</w:t>
            </w:r>
            <w:r w:rsidR="00A87E4E" w:rsidRPr="00477F1F">
              <w:rPr>
                <w:rFonts w:ascii="Verdana" w:hAnsi="Verdana" w:cs="Arial"/>
                <w:sz w:val="16"/>
                <w:szCs w:val="16"/>
                <w:lang w:val="fr-FR"/>
              </w:rPr>
              <w:t>.</w:t>
            </w:r>
          </w:p>
          <w:p w14:paraId="34C4E85C" w14:textId="77777777" w:rsidR="00AA0B72" w:rsidRPr="00477F1F" w:rsidRDefault="00AA0B72" w:rsidP="00CB2C44">
            <w:pPr>
              <w:pStyle w:val="ListParagraph"/>
              <w:spacing w:after="0" w:line="240" w:lineRule="auto"/>
              <w:ind w:left="0"/>
              <w:rPr>
                <w:rFonts w:ascii="Verdana" w:hAnsi="Verdana"/>
                <w:sz w:val="16"/>
                <w:szCs w:val="16"/>
                <w:lang w:val="fr-FR"/>
              </w:rPr>
            </w:pPr>
          </w:p>
        </w:tc>
        <w:tc>
          <w:tcPr>
            <w:tcW w:w="181" w:type="pct"/>
          </w:tcPr>
          <w:p w14:paraId="0112D47D" w14:textId="77777777" w:rsidR="00AA0B72" w:rsidRPr="00477F1F" w:rsidRDefault="00AA0B72" w:rsidP="005E7CD6">
            <w:pPr>
              <w:pStyle w:val="ListParagraph"/>
              <w:spacing w:after="0" w:line="240" w:lineRule="auto"/>
              <w:ind w:left="0"/>
              <w:rPr>
                <w:rFonts w:ascii="Verdana" w:hAnsi="Verdana"/>
                <w:sz w:val="16"/>
                <w:szCs w:val="16"/>
                <w:lang w:val="fr-FR"/>
              </w:rPr>
            </w:pPr>
          </w:p>
        </w:tc>
        <w:tc>
          <w:tcPr>
            <w:tcW w:w="1089" w:type="pct"/>
          </w:tcPr>
          <w:p w14:paraId="4A6E6254" w14:textId="30ADDE26" w:rsidR="00AA0B72" w:rsidRPr="00477F1F" w:rsidRDefault="00184347" w:rsidP="00184347">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plupart des membres du conseil et du personnel de la section (le cas échéant) ont une bonne connaissance du plan stratégique actuel de la Société national</w:t>
            </w:r>
            <w:r w:rsidR="00AA0B72" w:rsidRPr="00477F1F">
              <w:rPr>
                <w:rFonts w:ascii="Verdana" w:hAnsi="Verdana"/>
                <w:sz w:val="16"/>
                <w:szCs w:val="16"/>
                <w:lang w:val="fr-FR"/>
              </w:rPr>
              <w:t xml:space="preserve">. </w:t>
            </w:r>
          </w:p>
          <w:p w14:paraId="07BEFCB9" w14:textId="77777777" w:rsidR="00AA0B72" w:rsidRPr="00477F1F" w:rsidRDefault="00AA0B72" w:rsidP="00A70602">
            <w:pPr>
              <w:pStyle w:val="ListParagraph"/>
              <w:spacing w:after="0" w:line="240" w:lineRule="auto"/>
              <w:ind w:left="0"/>
              <w:rPr>
                <w:rFonts w:ascii="Verdana" w:hAnsi="Verdana"/>
                <w:sz w:val="16"/>
                <w:szCs w:val="16"/>
                <w:lang w:val="fr-FR"/>
              </w:rPr>
            </w:pPr>
          </w:p>
          <w:p w14:paraId="44F1F9BB" w14:textId="4316A397" w:rsidR="00AA0B72" w:rsidRPr="00477F1F" w:rsidRDefault="00184347" w:rsidP="00184347">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 xml:space="preserve">Tous les employés (le cas échéant) et les référents/volontaires de la section considèrent le plan stratégique comme leur principale référence et s’en servent dans la </w:t>
            </w:r>
            <w:r w:rsidR="00815DE0" w:rsidRPr="00477F1F">
              <w:rPr>
                <w:rFonts w:ascii="Verdana" w:hAnsi="Verdana"/>
                <w:sz w:val="16"/>
                <w:szCs w:val="16"/>
                <w:lang w:val="fr-FR"/>
              </w:rPr>
              <w:t>mise en œuvre des</w:t>
            </w:r>
            <w:r w:rsidRPr="00477F1F">
              <w:rPr>
                <w:rFonts w:ascii="Verdana" w:hAnsi="Verdana"/>
                <w:sz w:val="16"/>
                <w:szCs w:val="16"/>
                <w:lang w:val="fr-FR"/>
              </w:rPr>
              <w:t xml:space="preserve"> activités</w:t>
            </w:r>
            <w:r w:rsidR="00815DE0" w:rsidRPr="00477F1F">
              <w:rPr>
                <w:rFonts w:ascii="Verdana" w:hAnsi="Verdana"/>
                <w:sz w:val="16"/>
                <w:szCs w:val="16"/>
                <w:lang w:val="fr-FR"/>
              </w:rPr>
              <w:t xml:space="preserve"> et des services</w:t>
            </w:r>
            <w:r w:rsidR="00AA0B72" w:rsidRPr="00477F1F">
              <w:rPr>
                <w:rFonts w:ascii="Verdana" w:hAnsi="Verdana"/>
                <w:sz w:val="16"/>
                <w:szCs w:val="16"/>
                <w:lang w:val="fr-FR"/>
              </w:rPr>
              <w:t>.</w:t>
            </w:r>
          </w:p>
          <w:p w14:paraId="12066170" w14:textId="77777777" w:rsidR="00AA0B72" w:rsidRPr="00477F1F" w:rsidRDefault="00AA0B72" w:rsidP="00A70602">
            <w:pPr>
              <w:rPr>
                <w:rFonts w:ascii="Verdana" w:hAnsi="Verdana" w:cs="Arial"/>
                <w:sz w:val="16"/>
                <w:szCs w:val="16"/>
                <w:lang w:val="fr-FR"/>
              </w:rPr>
            </w:pPr>
          </w:p>
          <w:p w14:paraId="19D4CBC0" w14:textId="069F4941" w:rsidR="00AA0B72" w:rsidRPr="00477F1F" w:rsidRDefault="00184347" w:rsidP="00A70602">
            <w:pPr>
              <w:rPr>
                <w:rFonts w:ascii="Verdana" w:hAnsi="Verdana" w:cs="Arial"/>
                <w:sz w:val="16"/>
                <w:szCs w:val="16"/>
                <w:lang w:val="fr-FR"/>
              </w:rPr>
            </w:pPr>
            <w:r w:rsidRPr="00477F1F">
              <w:rPr>
                <w:rFonts w:ascii="Verdana" w:hAnsi="Verdana" w:cs="Arial"/>
                <w:sz w:val="16"/>
                <w:szCs w:val="16"/>
                <w:lang w:val="fr-FR"/>
              </w:rPr>
              <w:t>Les activités de la section sont alignées sur le plan stratégique de la Société nationale</w:t>
            </w:r>
            <w:r w:rsidR="00AA0B72" w:rsidRPr="00477F1F">
              <w:rPr>
                <w:rFonts w:ascii="Verdana" w:hAnsi="Verdana" w:cs="Arial"/>
                <w:sz w:val="16"/>
                <w:szCs w:val="16"/>
                <w:lang w:val="fr-FR"/>
              </w:rPr>
              <w:t>.</w:t>
            </w:r>
          </w:p>
          <w:p w14:paraId="139931DC" w14:textId="77777777" w:rsidR="00AA0B72" w:rsidRPr="00477F1F" w:rsidRDefault="00AA0B72" w:rsidP="00A70602">
            <w:pPr>
              <w:rPr>
                <w:rFonts w:ascii="Verdana" w:hAnsi="Verdana" w:cs="Arial"/>
                <w:sz w:val="16"/>
                <w:szCs w:val="16"/>
                <w:lang w:val="fr-FR"/>
              </w:rPr>
            </w:pPr>
          </w:p>
          <w:p w14:paraId="771A85BB" w14:textId="3F8465B6" w:rsidR="00AA0B72" w:rsidRPr="00477F1F" w:rsidRDefault="00184347" w:rsidP="00184347">
            <w:pPr>
              <w:rPr>
                <w:rFonts w:ascii="Verdana" w:hAnsi="Verdana" w:cs="Arial"/>
                <w:sz w:val="16"/>
                <w:szCs w:val="16"/>
                <w:lang w:val="fr-FR"/>
              </w:rPr>
            </w:pPr>
            <w:r w:rsidRPr="00477F1F">
              <w:rPr>
                <w:rFonts w:ascii="Verdana" w:hAnsi="Verdana" w:cs="Arial"/>
                <w:sz w:val="16"/>
                <w:szCs w:val="16"/>
                <w:lang w:val="fr-FR"/>
              </w:rPr>
              <w:t>La section dispose d’un plan annuel qui est en grande partie en cohérence avec le plan stratégique de la Société nationale</w:t>
            </w:r>
            <w:r w:rsidR="00AA0B72" w:rsidRPr="00477F1F">
              <w:rPr>
                <w:rFonts w:ascii="Verdana" w:hAnsi="Verdana" w:cs="Arial"/>
                <w:sz w:val="16"/>
                <w:szCs w:val="16"/>
                <w:lang w:val="fr-FR"/>
              </w:rPr>
              <w:t xml:space="preserve">. </w:t>
            </w:r>
          </w:p>
          <w:p w14:paraId="4F895BB5" w14:textId="77777777" w:rsidR="00AA0B72" w:rsidRPr="00477F1F" w:rsidRDefault="00AA0B72" w:rsidP="00A70602">
            <w:pPr>
              <w:rPr>
                <w:rFonts w:ascii="Verdana" w:hAnsi="Verdana" w:cs="Arial"/>
                <w:sz w:val="16"/>
                <w:szCs w:val="16"/>
                <w:lang w:val="fr-FR"/>
              </w:rPr>
            </w:pPr>
          </w:p>
          <w:p w14:paraId="6390037F" w14:textId="3F5DA56F" w:rsidR="00AA0B72" w:rsidRPr="00477F1F" w:rsidRDefault="00184347" w:rsidP="00A70602">
            <w:pPr>
              <w:pStyle w:val="ListParagraph"/>
              <w:spacing w:after="0" w:line="240" w:lineRule="auto"/>
              <w:ind w:left="0"/>
              <w:rPr>
                <w:rFonts w:ascii="Verdana" w:hAnsi="Verdana" w:cs="Arial"/>
                <w:sz w:val="16"/>
                <w:szCs w:val="16"/>
                <w:lang w:val="fr-FR"/>
              </w:rPr>
            </w:pPr>
            <w:r w:rsidRPr="00477F1F">
              <w:rPr>
                <w:rFonts w:ascii="Verdana" w:hAnsi="Verdana" w:cs="Arial"/>
                <w:sz w:val="16"/>
                <w:szCs w:val="16"/>
                <w:lang w:val="fr-FR"/>
              </w:rPr>
              <w:t>Le plan annuel oriente la plupart des activités et des services de la section</w:t>
            </w:r>
            <w:r w:rsidR="00AA0B72" w:rsidRPr="00477F1F">
              <w:rPr>
                <w:rFonts w:ascii="Verdana" w:hAnsi="Verdana" w:cs="Arial"/>
                <w:sz w:val="16"/>
                <w:szCs w:val="16"/>
                <w:lang w:val="fr-FR"/>
              </w:rPr>
              <w:t>.</w:t>
            </w:r>
          </w:p>
          <w:p w14:paraId="26E309B0" w14:textId="77777777" w:rsidR="00C177F3" w:rsidRPr="00477F1F" w:rsidRDefault="00C177F3" w:rsidP="00A70602">
            <w:pPr>
              <w:pStyle w:val="ListParagraph"/>
              <w:spacing w:after="0" w:line="240" w:lineRule="auto"/>
              <w:ind w:left="0"/>
              <w:rPr>
                <w:rFonts w:ascii="Verdana" w:hAnsi="Verdana" w:cs="Arial"/>
                <w:sz w:val="16"/>
                <w:szCs w:val="16"/>
                <w:lang w:val="fr-FR"/>
              </w:rPr>
            </w:pPr>
          </w:p>
        </w:tc>
        <w:tc>
          <w:tcPr>
            <w:tcW w:w="182" w:type="pct"/>
          </w:tcPr>
          <w:p w14:paraId="6EF763A6" w14:textId="77777777" w:rsidR="00AA0B72" w:rsidRPr="00477F1F" w:rsidRDefault="00AA0B72" w:rsidP="005E7CD6">
            <w:pPr>
              <w:pStyle w:val="ListParagraph"/>
              <w:spacing w:after="0" w:line="240" w:lineRule="auto"/>
              <w:ind w:left="0"/>
              <w:rPr>
                <w:rFonts w:ascii="Verdana" w:hAnsi="Verdana"/>
                <w:sz w:val="16"/>
                <w:szCs w:val="16"/>
                <w:lang w:val="fr-FR"/>
              </w:rPr>
            </w:pPr>
          </w:p>
        </w:tc>
        <w:tc>
          <w:tcPr>
            <w:tcW w:w="1180" w:type="pct"/>
          </w:tcPr>
          <w:p w14:paraId="23B6D8C8" w14:textId="0F33BE3E" w:rsidR="00AA0B72" w:rsidRPr="00477F1F" w:rsidRDefault="00F04B68" w:rsidP="00F04B68">
            <w:pPr>
              <w:pStyle w:val="ListParagraph"/>
              <w:spacing w:before="120" w:after="0" w:line="240" w:lineRule="auto"/>
              <w:ind w:left="0"/>
              <w:rPr>
                <w:rFonts w:ascii="Verdana" w:hAnsi="Verdana"/>
                <w:sz w:val="16"/>
                <w:szCs w:val="16"/>
                <w:lang w:val="fr-FR"/>
              </w:rPr>
            </w:pPr>
            <w:r w:rsidRPr="00477F1F">
              <w:rPr>
                <w:rFonts w:ascii="Verdana" w:hAnsi="Verdana"/>
                <w:sz w:val="16"/>
                <w:szCs w:val="16"/>
                <w:lang w:val="fr-FR"/>
              </w:rPr>
              <w:t>La section a adapté le plan stratégique national à son contexte local et a défini son approche et les activités et services prioritaires</w:t>
            </w:r>
            <w:r w:rsidR="00AA0B72" w:rsidRPr="00477F1F">
              <w:rPr>
                <w:rFonts w:ascii="Verdana" w:hAnsi="Verdana"/>
                <w:sz w:val="16"/>
                <w:szCs w:val="16"/>
                <w:lang w:val="fr-FR"/>
              </w:rPr>
              <w:t>.</w:t>
            </w:r>
          </w:p>
          <w:p w14:paraId="38A745B3" w14:textId="77777777" w:rsidR="00AA0B72" w:rsidRPr="00477F1F" w:rsidRDefault="00AA0B72" w:rsidP="005E7CD6">
            <w:pPr>
              <w:pStyle w:val="ListParagraph"/>
              <w:spacing w:before="120" w:after="0" w:line="240" w:lineRule="auto"/>
              <w:ind w:left="0"/>
              <w:rPr>
                <w:rFonts w:ascii="Verdana" w:hAnsi="Verdana"/>
                <w:sz w:val="16"/>
                <w:szCs w:val="16"/>
                <w:lang w:val="fr-FR"/>
              </w:rPr>
            </w:pPr>
          </w:p>
          <w:p w14:paraId="0429C417" w14:textId="42C56AFB" w:rsidR="00AA0B72" w:rsidRPr="00477F1F" w:rsidRDefault="00815DE0" w:rsidP="00815DE0">
            <w:pPr>
              <w:rPr>
                <w:rFonts w:ascii="Verdana" w:hAnsi="Verdana" w:cs="Arial"/>
                <w:sz w:val="16"/>
                <w:szCs w:val="16"/>
                <w:lang w:val="fr-FR"/>
              </w:rPr>
            </w:pPr>
            <w:r w:rsidRPr="00477F1F">
              <w:rPr>
                <w:rFonts w:ascii="Verdana" w:hAnsi="Verdana" w:cs="Arial"/>
                <w:sz w:val="16"/>
                <w:szCs w:val="16"/>
                <w:lang w:val="fr-FR"/>
              </w:rPr>
              <w:t>Un plan annuel de haute qualité, réaliste et détaillé existe ; il est pleinement en cohérence avec le plan stratégique de la Société nationale.</w:t>
            </w:r>
          </w:p>
          <w:p w14:paraId="51545496" w14:textId="77777777" w:rsidR="00AA0B72" w:rsidRPr="00477F1F" w:rsidRDefault="00AA0B72" w:rsidP="00DB6A4E">
            <w:pPr>
              <w:rPr>
                <w:rFonts w:ascii="Verdana" w:hAnsi="Verdana" w:cs="Arial"/>
                <w:sz w:val="16"/>
                <w:szCs w:val="16"/>
                <w:lang w:val="fr-FR"/>
              </w:rPr>
            </w:pPr>
          </w:p>
          <w:p w14:paraId="2B3DDB1B" w14:textId="0B254B94" w:rsidR="00AA0B72" w:rsidRPr="00477F1F" w:rsidRDefault="00815DE0" w:rsidP="00815DE0">
            <w:pPr>
              <w:pStyle w:val="ListParagraph"/>
              <w:spacing w:before="120" w:after="0" w:line="240" w:lineRule="auto"/>
              <w:ind w:left="0"/>
              <w:rPr>
                <w:rFonts w:ascii="Verdana" w:hAnsi="Verdana"/>
                <w:sz w:val="16"/>
                <w:szCs w:val="16"/>
                <w:lang w:val="fr-FR"/>
              </w:rPr>
            </w:pPr>
            <w:r w:rsidRPr="00477F1F">
              <w:rPr>
                <w:rFonts w:ascii="Verdana" w:hAnsi="Verdana" w:cs="Arial"/>
                <w:sz w:val="16"/>
                <w:szCs w:val="16"/>
                <w:lang w:val="fr-FR"/>
              </w:rPr>
              <w:t>Le plan de la section est</w:t>
            </w:r>
            <w:r w:rsidR="00AA0B72" w:rsidRPr="00477F1F">
              <w:rPr>
                <w:rFonts w:ascii="Verdana" w:hAnsi="Verdana" w:cs="Arial"/>
                <w:sz w:val="16"/>
                <w:szCs w:val="16"/>
                <w:lang w:val="fr-FR"/>
              </w:rPr>
              <w:t xml:space="preserve"> </w:t>
            </w:r>
            <w:r w:rsidRPr="00477F1F">
              <w:rPr>
                <w:rFonts w:ascii="Verdana" w:hAnsi="Verdana" w:cs="Arial"/>
                <w:sz w:val="16"/>
                <w:szCs w:val="16"/>
                <w:lang w:val="fr-FR"/>
              </w:rPr>
              <w:t>pleinement mis en œuvre et oriente toutes les activités et services de la section</w:t>
            </w:r>
            <w:r w:rsidR="00AA0B72" w:rsidRPr="00477F1F">
              <w:rPr>
                <w:rFonts w:ascii="Verdana" w:hAnsi="Verdana" w:cs="Arial"/>
                <w:sz w:val="16"/>
                <w:szCs w:val="16"/>
                <w:lang w:val="fr-FR"/>
              </w:rPr>
              <w:t>.</w:t>
            </w:r>
          </w:p>
        </w:tc>
        <w:tc>
          <w:tcPr>
            <w:tcW w:w="226" w:type="pct"/>
          </w:tcPr>
          <w:p w14:paraId="7F0B61C3" w14:textId="77777777" w:rsidR="00AA0B72" w:rsidRPr="00477F1F" w:rsidRDefault="00AA0B72" w:rsidP="005A3C5B">
            <w:pPr>
              <w:pStyle w:val="ListParagraph"/>
              <w:spacing w:after="0" w:line="240" w:lineRule="auto"/>
              <w:ind w:left="0"/>
              <w:rPr>
                <w:rFonts w:ascii="Verdana" w:hAnsi="Verdana"/>
                <w:sz w:val="16"/>
                <w:szCs w:val="16"/>
                <w:lang w:val="fr-FR"/>
              </w:rPr>
            </w:pPr>
          </w:p>
        </w:tc>
      </w:tr>
      <w:tr w:rsidR="004D3BA3" w:rsidRPr="00477F1F" w14:paraId="3AAA15C8" w14:textId="77777777" w:rsidTr="004D3BA3">
        <w:trPr>
          <w:trHeight w:val="283"/>
        </w:trPr>
        <w:tc>
          <w:tcPr>
            <w:tcW w:w="932" w:type="pct"/>
            <w:tcBorders>
              <w:right w:val="single" w:sz="4" w:space="0" w:color="auto"/>
            </w:tcBorders>
            <w:shd w:val="clear" w:color="auto" w:fill="D6E3BC" w:themeFill="accent3" w:themeFillTint="66"/>
            <w:vAlign w:val="center"/>
          </w:tcPr>
          <w:p w14:paraId="437B74EA" w14:textId="7B11B749" w:rsidR="00F116BB" w:rsidRPr="00477F1F" w:rsidRDefault="003F513E" w:rsidP="004D3EEE">
            <w:pPr>
              <w:jc w:val="center"/>
              <w:rPr>
                <w:rFonts w:ascii="Verdana" w:hAnsi="Verdana" w:cs="Arial"/>
                <w:b/>
                <w:sz w:val="16"/>
                <w:szCs w:val="16"/>
                <w:lang w:val="fr-FR"/>
              </w:rPr>
            </w:pPr>
            <w:r w:rsidRPr="00477F1F">
              <w:rPr>
                <w:rFonts w:ascii="Verdana" w:hAnsi="Verdana" w:cs="Arial"/>
                <w:b/>
                <w:sz w:val="16"/>
                <w:szCs w:val="16"/>
                <w:lang w:val="fr-FR"/>
              </w:rPr>
              <w:t>Autonomie</w:t>
            </w:r>
          </w:p>
        </w:tc>
        <w:tc>
          <w:tcPr>
            <w:tcW w:w="303" w:type="pct"/>
            <w:gridSpan w:val="4"/>
            <w:tcBorders>
              <w:right w:val="nil"/>
            </w:tcBorders>
            <w:shd w:val="clear" w:color="auto" w:fill="auto"/>
          </w:tcPr>
          <w:p w14:paraId="7240FF8F" w14:textId="77777777" w:rsidR="00F116BB" w:rsidRPr="00477F1F" w:rsidRDefault="00F116BB" w:rsidP="00613C97">
            <w:pPr>
              <w:rPr>
                <w:rFonts w:ascii="Verdana" w:hAnsi="Verdana" w:cs="Arial"/>
                <w:sz w:val="16"/>
                <w:szCs w:val="16"/>
                <w:lang w:val="fr-FR"/>
              </w:rPr>
            </w:pPr>
          </w:p>
        </w:tc>
        <w:tc>
          <w:tcPr>
            <w:tcW w:w="907" w:type="pct"/>
            <w:gridSpan w:val="2"/>
            <w:tcBorders>
              <w:left w:val="nil"/>
              <w:bottom w:val="single" w:sz="4" w:space="0" w:color="000000" w:themeColor="text1"/>
              <w:right w:val="nil"/>
            </w:tcBorders>
          </w:tcPr>
          <w:p w14:paraId="429906E3" w14:textId="77777777" w:rsidR="00F116BB" w:rsidRPr="00477F1F" w:rsidRDefault="00F116BB" w:rsidP="00613C97">
            <w:pPr>
              <w:rPr>
                <w:rFonts w:ascii="Verdana" w:hAnsi="Verdana" w:cs="Arial"/>
                <w:sz w:val="16"/>
                <w:szCs w:val="16"/>
                <w:lang w:val="fr-FR"/>
              </w:rPr>
            </w:pPr>
          </w:p>
        </w:tc>
        <w:tc>
          <w:tcPr>
            <w:tcW w:w="181" w:type="pct"/>
            <w:tcBorders>
              <w:left w:val="nil"/>
              <w:bottom w:val="single" w:sz="4" w:space="0" w:color="000000" w:themeColor="text1"/>
              <w:right w:val="nil"/>
            </w:tcBorders>
          </w:tcPr>
          <w:p w14:paraId="03AA08B6" w14:textId="77777777" w:rsidR="00F116BB" w:rsidRPr="00477F1F" w:rsidRDefault="00F116BB" w:rsidP="00613C97">
            <w:pPr>
              <w:rPr>
                <w:rFonts w:ascii="Verdana" w:hAnsi="Verdana" w:cs="Arial"/>
                <w:sz w:val="16"/>
                <w:szCs w:val="16"/>
                <w:lang w:val="fr-FR"/>
              </w:rPr>
            </w:pPr>
          </w:p>
        </w:tc>
        <w:tc>
          <w:tcPr>
            <w:tcW w:w="1089" w:type="pct"/>
            <w:tcBorders>
              <w:left w:val="nil"/>
              <w:bottom w:val="single" w:sz="4" w:space="0" w:color="000000" w:themeColor="text1"/>
              <w:right w:val="nil"/>
            </w:tcBorders>
          </w:tcPr>
          <w:p w14:paraId="2D1CE438" w14:textId="77777777" w:rsidR="00F116BB" w:rsidRPr="00477F1F" w:rsidRDefault="00F116BB" w:rsidP="00613C97">
            <w:pPr>
              <w:rPr>
                <w:rFonts w:ascii="Verdana" w:hAnsi="Verdana" w:cs="Arial"/>
                <w:sz w:val="16"/>
                <w:szCs w:val="16"/>
                <w:lang w:val="fr-FR"/>
              </w:rPr>
            </w:pPr>
          </w:p>
        </w:tc>
        <w:tc>
          <w:tcPr>
            <w:tcW w:w="182" w:type="pct"/>
            <w:tcBorders>
              <w:left w:val="nil"/>
              <w:bottom w:val="single" w:sz="4" w:space="0" w:color="000000" w:themeColor="text1"/>
              <w:right w:val="nil"/>
            </w:tcBorders>
          </w:tcPr>
          <w:p w14:paraId="486BF15D" w14:textId="77777777" w:rsidR="00F116BB" w:rsidRPr="00477F1F" w:rsidRDefault="00F116BB" w:rsidP="00613C97">
            <w:pPr>
              <w:rPr>
                <w:rFonts w:ascii="Verdana" w:hAnsi="Verdana" w:cs="Arial"/>
                <w:sz w:val="16"/>
                <w:szCs w:val="16"/>
                <w:lang w:val="fr-FR"/>
              </w:rPr>
            </w:pPr>
          </w:p>
        </w:tc>
        <w:tc>
          <w:tcPr>
            <w:tcW w:w="1180" w:type="pct"/>
            <w:tcBorders>
              <w:left w:val="nil"/>
              <w:bottom w:val="single" w:sz="4" w:space="0" w:color="000000" w:themeColor="text1"/>
              <w:right w:val="nil"/>
            </w:tcBorders>
          </w:tcPr>
          <w:p w14:paraId="70175F63" w14:textId="77777777" w:rsidR="00F116BB" w:rsidRPr="00477F1F" w:rsidRDefault="00F116BB" w:rsidP="00613C97">
            <w:pPr>
              <w:rPr>
                <w:rFonts w:ascii="Verdana" w:hAnsi="Verdana" w:cs="Arial"/>
                <w:sz w:val="16"/>
                <w:szCs w:val="16"/>
                <w:lang w:val="fr-FR"/>
              </w:rPr>
            </w:pPr>
          </w:p>
        </w:tc>
        <w:tc>
          <w:tcPr>
            <w:tcW w:w="226" w:type="pct"/>
            <w:tcBorders>
              <w:left w:val="nil"/>
              <w:bottom w:val="single" w:sz="4" w:space="0" w:color="000000" w:themeColor="text1"/>
              <w:right w:val="single" w:sz="4" w:space="0" w:color="000000" w:themeColor="text1"/>
            </w:tcBorders>
          </w:tcPr>
          <w:p w14:paraId="4BB35AAA"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4D3BA3" w:rsidRPr="00477F1F" w14:paraId="1EC8C012" w14:textId="77777777" w:rsidTr="004D3BA3">
        <w:tc>
          <w:tcPr>
            <w:tcW w:w="932" w:type="pct"/>
            <w:tcBorders>
              <w:right w:val="single" w:sz="4" w:space="0" w:color="auto"/>
            </w:tcBorders>
            <w:shd w:val="clear" w:color="auto" w:fill="auto"/>
          </w:tcPr>
          <w:p w14:paraId="2A127452" w14:textId="07AC1D8D" w:rsidR="00F116BB" w:rsidRPr="00477F1F" w:rsidRDefault="003F513E" w:rsidP="003F513E">
            <w:pPr>
              <w:pStyle w:val="ListParagraph"/>
              <w:numPr>
                <w:ilvl w:val="0"/>
                <w:numId w:val="19"/>
              </w:numPr>
              <w:spacing w:after="0" w:line="240" w:lineRule="auto"/>
              <w:ind w:left="317" w:hanging="317"/>
              <w:rPr>
                <w:rFonts w:ascii="Verdana" w:hAnsi="Verdana"/>
                <w:sz w:val="16"/>
                <w:szCs w:val="16"/>
                <w:lang w:val="fr-FR"/>
              </w:rPr>
            </w:pPr>
            <w:r w:rsidRPr="00477F1F">
              <w:rPr>
                <w:rFonts w:ascii="Verdana" w:hAnsi="Verdana"/>
                <w:sz w:val="16"/>
                <w:szCs w:val="16"/>
                <w:lang w:val="fr-FR"/>
              </w:rPr>
              <w:t>La section est-elle autonome dans le choix des membres de son conseil, de sa structure locale (sous-sections), de ses activités et de ses méthodes de travail ? </w:t>
            </w:r>
            <w:r w:rsidR="009F4FB7" w:rsidRPr="00477F1F">
              <w:rPr>
                <w:rFonts w:ascii="Verdana" w:hAnsi="Verdana"/>
                <w:sz w:val="16"/>
                <w:szCs w:val="16"/>
                <w:lang w:val="fr-FR"/>
              </w:rPr>
              <w:t>*</w:t>
            </w:r>
          </w:p>
          <w:p w14:paraId="21053F63" w14:textId="77777777" w:rsidR="009A67ED" w:rsidRPr="00477F1F" w:rsidRDefault="009A67ED" w:rsidP="009A67ED">
            <w:pPr>
              <w:rPr>
                <w:rFonts w:ascii="Verdana" w:hAnsi="Verdana"/>
                <w:sz w:val="16"/>
                <w:szCs w:val="16"/>
                <w:lang w:val="fr-FR"/>
              </w:rPr>
            </w:pPr>
          </w:p>
          <w:p w14:paraId="353B1B3F" w14:textId="77777777" w:rsidR="00F116BB" w:rsidRPr="00477F1F" w:rsidRDefault="009F4FB7" w:rsidP="004D3BA3">
            <w:pPr>
              <w:rPr>
                <w:rFonts w:ascii="Verdana" w:hAnsi="Verdana"/>
                <w:i/>
                <w:iCs/>
                <w:sz w:val="14"/>
                <w:szCs w:val="14"/>
                <w:lang w:val="fr-FR"/>
              </w:rPr>
            </w:pPr>
            <w:r w:rsidRPr="00477F1F">
              <w:rPr>
                <w:rFonts w:ascii="Verdana" w:hAnsi="Verdana"/>
                <w:i/>
                <w:iCs/>
                <w:sz w:val="14"/>
                <w:szCs w:val="14"/>
                <w:lang w:val="fr-FR"/>
              </w:rPr>
              <w:t>*</w:t>
            </w:r>
            <w:r w:rsidR="003F513E" w:rsidRPr="00477F1F">
              <w:rPr>
                <w:rFonts w:ascii="Verdana" w:hAnsi="Verdana"/>
                <w:i/>
                <w:iCs/>
                <w:sz w:val="14"/>
                <w:szCs w:val="14"/>
                <w:lang w:val="fr-FR"/>
              </w:rPr>
              <w:t xml:space="preserve">Pour ce point, au lieu de commencer par l’indicateur B, vous devez lire les trois indicateurs et </w:t>
            </w:r>
            <w:r w:rsidR="0026043F" w:rsidRPr="00477F1F">
              <w:rPr>
                <w:rFonts w:ascii="Verdana" w:hAnsi="Verdana"/>
                <w:i/>
                <w:iCs/>
                <w:sz w:val="14"/>
                <w:szCs w:val="14"/>
                <w:lang w:val="fr-FR"/>
              </w:rPr>
              <w:t>déterminer</w:t>
            </w:r>
            <w:r w:rsidR="003F513E" w:rsidRPr="00477F1F">
              <w:rPr>
                <w:rFonts w:ascii="Verdana" w:hAnsi="Verdana"/>
                <w:i/>
                <w:iCs/>
                <w:sz w:val="14"/>
                <w:szCs w:val="14"/>
                <w:lang w:val="fr-FR"/>
              </w:rPr>
              <w:t xml:space="preserve"> lequel correspond à votre section</w:t>
            </w:r>
            <w:r w:rsidR="009A67ED" w:rsidRPr="00477F1F">
              <w:rPr>
                <w:rFonts w:ascii="Verdana" w:hAnsi="Verdana"/>
                <w:i/>
                <w:iCs/>
                <w:sz w:val="14"/>
                <w:szCs w:val="14"/>
                <w:lang w:val="fr-FR"/>
              </w:rPr>
              <w:t>.</w:t>
            </w:r>
          </w:p>
          <w:p w14:paraId="5258BFFA" w14:textId="77777777" w:rsidR="0026043F" w:rsidRPr="00477F1F" w:rsidRDefault="0026043F" w:rsidP="004D3BA3">
            <w:pPr>
              <w:rPr>
                <w:rFonts w:ascii="Verdana" w:hAnsi="Verdana"/>
                <w:i/>
                <w:iCs/>
                <w:sz w:val="14"/>
                <w:szCs w:val="14"/>
                <w:lang w:val="fr-FR"/>
              </w:rPr>
            </w:pPr>
          </w:p>
          <w:p w14:paraId="615D8B62" w14:textId="37910AD1" w:rsidR="0026043F" w:rsidRPr="00477F1F" w:rsidRDefault="0026043F" w:rsidP="004D3BA3">
            <w:pPr>
              <w:rPr>
                <w:rFonts w:ascii="Verdana" w:hAnsi="Verdana"/>
                <w:sz w:val="16"/>
                <w:szCs w:val="16"/>
                <w:lang w:val="fr-FR"/>
              </w:rPr>
            </w:pPr>
          </w:p>
        </w:tc>
        <w:tc>
          <w:tcPr>
            <w:tcW w:w="303" w:type="pct"/>
            <w:gridSpan w:val="4"/>
            <w:tcBorders>
              <w:right w:val="single" w:sz="4" w:space="0" w:color="auto"/>
            </w:tcBorders>
          </w:tcPr>
          <w:p w14:paraId="5CB9274F" w14:textId="77777777" w:rsidR="00F116BB" w:rsidRPr="00477F1F" w:rsidRDefault="00F116BB" w:rsidP="00613C97">
            <w:pPr>
              <w:pStyle w:val="ListParagraph"/>
              <w:spacing w:after="0" w:line="240" w:lineRule="auto"/>
              <w:ind w:left="0"/>
              <w:rPr>
                <w:rFonts w:ascii="Verdana" w:hAnsi="Verdana"/>
                <w:sz w:val="16"/>
                <w:szCs w:val="16"/>
                <w:lang w:val="fr-FR"/>
              </w:rPr>
            </w:pPr>
          </w:p>
        </w:tc>
        <w:tc>
          <w:tcPr>
            <w:tcW w:w="907" w:type="pct"/>
            <w:gridSpan w:val="2"/>
            <w:tcBorders>
              <w:left w:val="single" w:sz="4" w:space="0" w:color="auto"/>
              <w:bottom w:val="single" w:sz="4" w:space="0" w:color="000000" w:themeColor="text1"/>
              <w:right w:val="single" w:sz="4" w:space="0" w:color="auto"/>
            </w:tcBorders>
          </w:tcPr>
          <w:p w14:paraId="2E7B5196" w14:textId="5636733A" w:rsidR="0026043F" w:rsidRPr="00477F1F" w:rsidRDefault="0026043F" w:rsidP="0026043F">
            <w:pPr>
              <w:contextualSpacing/>
              <w:rPr>
                <w:rFonts w:ascii="Verdana" w:hAnsi="Verdana"/>
                <w:sz w:val="16"/>
                <w:szCs w:val="16"/>
                <w:lang w:val="fr-FR"/>
              </w:rPr>
            </w:pPr>
            <w:r w:rsidRPr="00477F1F">
              <w:rPr>
                <w:rFonts w:ascii="Verdana" w:hAnsi="Verdana"/>
                <w:sz w:val="16"/>
                <w:szCs w:val="16"/>
                <w:lang w:val="fr-FR"/>
              </w:rPr>
              <w:t>Les autorités locales ont une forte influence sur la composition du conseil de direction de la section.</w:t>
            </w:r>
          </w:p>
          <w:p w14:paraId="4BF5B558" w14:textId="77777777" w:rsidR="0026043F" w:rsidRPr="00477F1F" w:rsidRDefault="0026043F" w:rsidP="0026043F">
            <w:pPr>
              <w:contextualSpacing/>
              <w:rPr>
                <w:rFonts w:ascii="Verdana" w:hAnsi="Verdana"/>
                <w:sz w:val="16"/>
                <w:szCs w:val="16"/>
                <w:lang w:val="fr-FR"/>
              </w:rPr>
            </w:pPr>
          </w:p>
          <w:p w14:paraId="4456C159" w14:textId="2C3AC03F" w:rsidR="00F116BB" w:rsidRPr="00477F1F" w:rsidRDefault="0026043F" w:rsidP="0026043F">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section doit obtenir une forme de consentement des autorités locales pour choisir et entreprendre des actions</w:t>
            </w:r>
            <w:r w:rsidR="00F116BB" w:rsidRPr="00477F1F">
              <w:rPr>
                <w:rFonts w:ascii="Verdana" w:hAnsi="Verdana"/>
                <w:sz w:val="16"/>
                <w:szCs w:val="16"/>
                <w:lang w:val="fr-FR"/>
              </w:rPr>
              <w:t>.</w:t>
            </w:r>
          </w:p>
          <w:p w14:paraId="4F4445FA" w14:textId="77777777" w:rsidR="00F116BB" w:rsidRPr="00477F1F" w:rsidRDefault="00F116BB" w:rsidP="00B72555">
            <w:pPr>
              <w:pStyle w:val="ListParagraph"/>
              <w:spacing w:after="0" w:line="240" w:lineRule="auto"/>
              <w:ind w:left="0"/>
              <w:rPr>
                <w:rFonts w:ascii="Verdana" w:hAnsi="Verdana"/>
                <w:sz w:val="16"/>
                <w:szCs w:val="16"/>
                <w:lang w:val="fr-FR"/>
              </w:rPr>
            </w:pPr>
          </w:p>
        </w:tc>
        <w:tc>
          <w:tcPr>
            <w:tcW w:w="181" w:type="pct"/>
            <w:tcBorders>
              <w:left w:val="single" w:sz="4" w:space="0" w:color="auto"/>
              <w:right w:val="single" w:sz="4" w:space="0" w:color="auto"/>
            </w:tcBorders>
          </w:tcPr>
          <w:p w14:paraId="093D6F13" w14:textId="77777777" w:rsidR="00F116BB" w:rsidRPr="00477F1F" w:rsidRDefault="00F116BB" w:rsidP="00613C97">
            <w:pPr>
              <w:pStyle w:val="ListParagraph"/>
              <w:spacing w:after="0" w:line="240" w:lineRule="auto"/>
              <w:ind w:left="0"/>
              <w:rPr>
                <w:rFonts w:ascii="Verdana" w:hAnsi="Verdana"/>
                <w:sz w:val="16"/>
                <w:szCs w:val="16"/>
                <w:lang w:val="fr-FR"/>
              </w:rPr>
            </w:pPr>
          </w:p>
        </w:tc>
        <w:tc>
          <w:tcPr>
            <w:tcW w:w="1089" w:type="pct"/>
            <w:tcBorders>
              <w:left w:val="single" w:sz="4" w:space="0" w:color="auto"/>
              <w:right w:val="single" w:sz="4" w:space="0" w:color="auto"/>
            </w:tcBorders>
          </w:tcPr>
          <w:p w14:paraId="7DD5A5ED" w14:textId="77777777" w:rsidR="0026043F" w:rsidRPr="00477F1F" w:rsidRDefault="0026043F" w:rsidP="0026043F">
            <w:pPr>
              <w:contextualSpacing/>
              <w:rPr>
                <w:rFonts w:ascii="Verdana" w:hAnsi="Verdana"/>
                <w:sz w:val="16"/>
                <w:szCs w:val="16"/>
                <w:lang w:val="fr-FR"/>
              </w:rPr>
            </w:pPr>
            <w:r w:rsidRPr="00477F1F">
              <w:rPr>
                <w:rFonts w:ascii="Verdana" w:hAnsi="Verdana"/>
                <w:sz w:val="16"/>
                <w:szCs w:val="16"/>
                <w:lang w:val="fr-FR"/>
              </w:rPr>
              <w:t>La section peut élire ses dirigeants après consultation avec les autorités locales.</w:t>
            </w:r>
          </w:p>
          <w:p w14:paraId="084B753B" w14:textId="77777777" w:rsidR="0026043F" w:rsidRPr="00477F1F" w:rsidRDefault="0026043F" w:rsidP="0026043F">
            <w:pPr>
              <w:contextualSpacing/>
              <w:rPr>
                <w:rFonts w:ascii="Verdana" w:hAnsi="Verdana"/>
                <w:sz w:val="16"/>
                <w:szCs w:val="16"/>
                <w:lang w:val="fr-FR"/>
              </w:rPr>
            </w:pPr>
          </w:p>
          <w:p w14:paraId="31534033" w14:textId="51DCFCEC" w:rsidR="00F116BB" w:rsidRPr="00477F1F" w:rsidRDefault="0026043F" w:rsidP="0026043F">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Les autorités locales ont une influence, même limitée, sur la structure, les activités et/ou les méthodes de travail de la section</w:t>
            </w:r>
            <w:r w:rsidR="00F116BB" w:rsidRPr="00477F1F">
              <w:rPr>
                <w:rFonts w:ascii="Verdana" w:hAnsi="Verdana"/>
                <w:sz w:val="16"/>
                <w:szCs w:val="16"/>
                <w:lang w:val="fr-FR"/>
              </w:rPr>
              <w:t>.</w:t>
            </w:r>
          </w:p>
        </w:tc>
        <w:tc>
          <w:tcPr>
            <w:tcW w:w="182" w:type="pct"/>
            <w:tcBorders>
              <w:left w:val="single" w:sz="4" w:space="0" w:color="auto"/>
              <w:right w:val="single" w:sz="4" w:space="0" w:color="auto"/>
            </w:tcBorders>
          </w:tcPr>
          <w:p w14:paraId="61D29FB8" w14:textId="77777777" w:rsidR="00F116BB" w:rsidRPr="00477F1F" w:rsidRDefault="00F116BB" w:rsidP="00613C97">
            <w:pPr>
              <w:pStyle w:val="ListParagraph"/>
              <w:spacing w:after="0" w:line="240" w:lineRule="auto"/>
              <w:ind w:left="0"/>
              <w:rPr>
                <w:rFonts w:ascii="Verdana" w:hAnsi="Verdana"/>
                <w:sz w:val="16"/>
                <w:szCs w:val="16"/>
                <w:lang w:val="fr-FR"/>
              </w:rPr>
            </w:pPr>
          </w:p>
        </w:tc>
        <w:tc>
          <w:tcPr>
            <w:tcW w:w="1180" w:type="pct"/>
            <w:tcBorders>
              <w:left w:val="single" w:sz="4" w:space="0" w:color="auto"/>
              <w:right w:val="single" w:sz="4" w:space="0" w:color="auto"/>
            </w:tcBorders>
          </w:tcPr>
          <w:p w14:paraId="77ED631B" w14:textId="77777777" w:rsidR="0026043F" w:rsidRPr="00477F1F" w:rsidRDefault="0026043F" w:rsidP="0026043F">
            <w:pPr>
              <w:contextualSpacing/>
              <w:rPr>
                <w:rFonts w:ascii="Verdana" w:hAnsi="Verdana"/>
                <w:sz w:val="16"/>
                <w:szCs w:val="16"/>
                <w:lang w:val="fr-FR"/>
              </w:rPr>
            </w:pPr>
            <w:r w:rsidRPr="00477F1F">
              <w:rPr>
                <w:rFonts w:ascii="Verdana" w:hAnsi="Verdana"/>
                <w:sz w:val="16"/>
                <w:szCs w:val="16"/>
                <w:lang w:val="fr-FR"/>
              </w:rPr>
              <w:t>La section peut élire ses dirigeants sans consulter les autorités locales au préalable.</w:t>
            </w:r>
          </w:p>
          <w:p w14:paraId="69000166" w14:textId="77777777" w:rsidR="0026043F" w:rsidRPr="00477F1F" w:rsidRDefault="0026043F" w:rsidP="0026043F">
            <w:pPr>
              <w:contextualSpacing/>
              <w:rPr>
                <w:rFonts w:ascii="Verdana" w:hAnsi="Verdana"/>
                <w:sz w:val="16"/>
                <w:szCs w:val="16"/>
                <w:lang w:val="fr-FR"/>
              </w:rPr>
            </w:pPr>
          </w:p>
          <w:p w14:paraId="6E924081" w14:textId="40428E94" w:rsidR="00F116BB" w:rsidRPr="00477F1F" w:rsidRDefault="0026043F" w:rsidP="0026043F">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section peut décider en toute indépendance de sa structure, de ses activités et/ou de ses méthodes de travail ; elle ne doit pas demander leur consentement aux autorités locales</w:t>
            </w:r>
            <w:r w:rsidR="00F116BB" w:rsidRPr="00477F1F">
              <w:rPr>
                <w:rFonts w:ascii="Verdana" w:hAnsi="Verdana"/>
                <w:sz w:val="16"/>
                <w:szCs w:val="16"/>
                <w:lang w:val="fr-FR"/>
              </w:rPr>
              <w:t>.</w:t>
            </w:r>
          </w:p>
          <w:p w14:paraId="7BC17584" w14:textId="77777777" w:rsidR="00D020E4" w:rsidRPr="00477F1F" w:rsidRDefault="00D020E4" w:rsidP="00AC1003">
            <w:pPr>
              <w:pStyle w:val="ListParagraph"/>
              <w:spacing w:after="0" w:line="240" w:lineRule="auto"/>
              <w:ind w:left="0"/>
              <w:rPr>
                <w:rFonts w:ascii="Verdana" w:hAnsi="Verdana"/>
                <w:sz w:val="16"/>
                <w:szCs w:val="16"/>
                <w:lang w:val="fr-FR"/>
              </w:rPr>
            </w:pPr>
          </w:p>
        </w:tc>
        <w:tc>
          <w:tcPr>
            <w:tcW w:w="226" w:type="pct"/>
            <w:tcBorders>
              <w:left w:val="single" w:sz="4" w:space="0" w:color="auto"/>
              <w:right w:val="single" w:sz="4" w:space="0" w:color="000000" w:themeColor="text1"/>
            </w:tcBorders>
          </w:tcPr>
          <w:p w14:paraId="47C65572"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EE3811" w:rsidRPr="00477F1F" w14:paraId="3BFB6913" w14:textId="77777777" w:rsidTr="004D3BA3">
        <w:trPr>
          <w:trHeight w:val="397"/>
        </w:trPr>
        <w:tc>
          <w:tcPr>
            <w:tcW w:w="1074" w:type="pct"/>
            <w:gridSpan w:val="4"/>
            <w:tcBorders>
              <w:right w:val="nil"/>
            </w:tcBorders>
            <w:shd w:val="clear" w:color="auto" w:fill="F2DBDB" w:themeFill="accent2" w:themeFillTint="33"/>
          </w:tcPr>
          <w:p w14:paraId="167D3B39" w14:textId="67E061E3" w:rsidR="00EE3811" w:rsidRPr="00477F1F" w:rsidRDefault="0026043F" w:rsidP="0026043F">
            <w:pPr>
              <w:pStyle w:val="ListParagraph"/>
              <w:spacing w:before="120" w:after="120" w:line="240" w:lineRule="auto"/>
              <w:ind w:left="0"/>
              <w:jc w:val="center"/>
              <w:rPr>
                <w:rFonts w:ascii="Verdana" w:hAnsi="Verdana" w:cs="Arial"/>
                <w:sz w:val="16"/>
                <w:szCs w:val="16"/>
                <w:lang w:val="fr-FR"/>
              </w:rPr>
            </w:pPr>
            <w:r w:rsidRPr="00477F1F">
              <w:rPr>
                <w:rFonts w:ascii="Verdana" w:hAnsi="Verdana"/>
                <w:b/>
                <w:sz w:val="18"/>
                <w:szCs w:val="16"/>
                <w:lang w:val="fr-FR"/>
              </w:rPr>
              <w:t>Capacité essentielle : S’ORGANISER</w:t>
            </w:r>
          </w:p>
        </w:tc>
        <w:tc>
          <w:tcPr>
            <w:tcW w:w="3926" w:type="pct"/>
            <w:gridSpan w:val="8"/>
            <w:tcBorders>
              <w:left w:val="nil"/>
            </w:tcBorders>
            <w:shd w:val="clear" w:color="auto" w:fill="F2DBDB" w:themeFill="accent2" w:themeFillTint="33"/>
            <w:vAlign w:val="bottom"/>
          </w:tcPr>
          <w:p w14:paraId="5D55B486" w14:textId="2617EC1C" w:rsidR="00EE3811" w:rsidRPr="00477F1F" w:rsidRDefault="0026043F" w:rsidP="0026043F">
            <w:pPr>
              <w:pStyle w:val="ListParagraph"/>
              <w:spacing w:before="120" w:after="120" w:line="240" w:lineRule="auto"/>
              <w:ind w:left="0"/>
              <w:rPr>
                <w:rFonts w:ascii="Verdana" w:hAnsi="Verdana" w:cs="Arial"/>
                <w:sz w:val="16"/>
                <w:szCs w:val="16"/>
                <w:lang w:val="fr-FR"/>
              </w:rPr>
            </w:pPr>
            <w:r w:rsidRPr="00477F1F">
              <w:rPr>
                <w:rFonts w:ascii="Verdana" w:hAnsi="Verdana"/>
                <w:sz w:val="16"/>
                <w:szCs w:val="16"/>
                <w:lang w:val="fr-FR"/>
              </w:rPr>
              <w:t xml:space="preserve">La section </w:t>
            </w:r>
            <w:r w:rsidRPr="00477F1F">
              <w:rPr>
                <w:rFonts w:ascii="Verdana" w:hAnsi="Verdana"/>
                <w:bCs/>
                <w:sz w:val="16"/>
                <w:szCs w:val="16"/>
                <w:lang w:val="fr-FR"/>
              </w:rPr>
              <w:t xml:space="preserve">est dotée de systèmes </w:t>
            </w:r>
            <w:r w:rsidRPr="00477F1F">
              <w:rPr>
                <w:rFonts w:ascii="Verdana" w:hAnsi="Verdana"/>
                <w:sz w:val="16"/>
                <w:szCs w:val="16"/>
                <w:lang w:val="fr-FR"/>
              </w:rPr>
              <w:t xml:space="preserve">organisationnels </w:t>
            </w:r>
            <w:r w:rsidRPr="00477F1F">
              <w:rPr>
                <w:rFonts w:ascii="Verdana" w:hAnsi="Verdana"/>
                <w:bCs/>
                <w:sz w:val="16"/>
                <w:szCs w:val="16"/>
                <w:lang w:val="fr-FR"/>
              </w:rPr>
              <w:t>et de</w:t>
            </w:r>
            <w:r w:rsidRPr="00477F1F">
              <w:rPr>
                <w:rFonts w:ascii="Verdana" w:hAnsi="Verdana"/>
                <w:sz w:val="16"/>
                <w:szCs w:val="16"/>
                <w:lang w:val="fr-FR"/>
              </w:rPr>
              <w:t xml:space="preserve"> ressources lui permettant de fonctionner de manière utile et efficace</w:t>
            </w:r>
            <w:r w:rsidR="00EE3811" w:rsidRPr="00477F1F">
              <w:rPr>
                <w:rFonts w:ascii="Verdana" w:hAnsi="Verdana" w:cs="Arial"/>
                <w:sz w:val="16"/>
                <w:szCs w:val="16"/>
                <w:lang w:val="fr-FR"/>
              </w:rPr>
              <w:t>.</w:t>
            </w:r>
          </w:p>
        </w:tc>
      </w:tr>
      <w:tr w:rsidR="00E14FA6" w:rsidRPr="00477F1F" w14:paraId="4D1A0964" w14:textId="77777777" w:rsidTr="004D3BA3">
        <w:trPr>
          <w:trHeight w:val="283"/>
        </w:trPr>
        <w:tc>
          <w:tcPr>
            <w:tcW w:w="5000" w:type="pct"/>
            <w:gridSpan w:val="12"/>
            <w:shd w:val="clear" w:color="auto" w:fill="D9D9D9" w:themeFill="background1" w:themeFillShade="D9"/>
            <w:vAlign w:val="center"/>
          </w:tcPr>
          <w:p w14:paraId="36FAC310" w14:textId="5A0CD6BC" w:rsidR="00E14FA6" w:rsidRPr="00477F1F" w:rsidRDefault="0026043F" w:rsidP="0026043F">
            <w:pPr>
              <w:pStyle w:val="ListParagraph"/>
              <w:spacing w:after="0" w:line="240" w:lineRule="auto"/>
              <w:ind w:left="0"/>
              <w:rPr>
                <w:rFonts w:ascii="Verdana" w:hAnsi="Verdana"/>
                <w:sz w:val="16"/>
                <w:szCs w:val="16"/>
                <w:lang w:val="fr-FR"/>
              </w:rPr>
            </w:pPr>
            <w:r w:rsidRPr="00477F1F">
              <w:rPr>
                <w:rFonts w:ascii="Verdana" w:hAnsi="Verdana"/>
                <w:b/>
                <w:sz w:val="16"/>
                <w:szCs w:val="16"/>
                <w:lang w:val="fr-FR"/>
              </w:rPr>
              <w:t>RESSOURCES HUMAINES</w:t>
            </w:r>
          </w:p>
        </w:tc>
      </w:tr>
      <w:tr w:rsidR="00A55335" w:rsidRPr="00477F1F" w14:paraId="3904DACF" w14:textId="77777777" w:rsidTr="00A55335">
        <w:trPr>
          <w:trHeight w:val="283"/>
        </w:trPr>
        <w:tc>
          <w:tcPr>
            <w:tcW w:w="932" w:type="pct"/>
            <w:tcBorders>
              <w:top w:val="single" w:sz="4" w:space="0" w:color="auto"/>
              <w:bottom w:val="single" w:sz="4" w:space="0" w:color="auto"/>
            </w:tcBorders>
            <w:shd w:val="clear" w:color="auto" w:fill="D6E3BC" w:themeFill="accent3" w:themeFillTint="66"/>
            <w:vAlign w:val="center"/>
          </w:tcPr>
          <w:p w14:paraId="7AE70D3A" w14:textId="34B3FD31" w:rsidR="00A55335" w:rsidRPr="00477F1F" w:rsidRDefault="0026043F" w:rsidP="0026043F">
            <w:pPr>
              <w:jc w:val="center"/>
              <w:rPr>
                <w:rFonts w:ascii="Verdana" w:hAnsi="Verdana" w:cs="Arial"/>
                <w:b/>
                <w:sz w:val="16"/>
                <w:szCs w:val="16"/>
                <w:lang w:val="fr-FR"/>
              </w:rPr>
            </w:pPr>
            <w:r w:rsidRPr="00477F1F">
              <w:rPr>
                <w:rFonts w:ascii="Verdana" w:hAnsi="Verdana" w:cs="Arial"/>
                <w:b/>
                <w:sz w:val="16"/>
                <w:szCs w:val="16"/>
                <w:lang w:val="fr-FR"/>
              </w:rPr>
              <w:t>Sûreté et sécurité</w:t>
            </w:r>
          </w:p>
        </w:tc>
        <w:tc>
          <w:tcPr>
            <w:tcW w:w="3842" w:type="pct"/>
            <w:gridSpan w:val="10"/>
            <w:tcBorders>
              <w:bottom w:val="single" w:sz="4" w:space="0" w:color="auto"/>
            </w:tcBorders>
          </w:tcPr>
          <w:p w14:paraId="4347D67F" w14:textId="77777777" w:rsidR="00A55335" w:rsidRPr="00477F1F" w:rsidDel="00CD3989" w:rsidRDefault="00A55335" w:rsidP="008939DD">
            <w:pPr>
              <w:rPr>
                <w:rFonts w:ascii="Verdana" w:hAnsi="Verdana" w:cs="Arial"/>
                <w:sz w:val="16"/>
                <w:szCs w:val="16"/>
                <w:lang w:val="fr-FR"/>
              </w:rPr>
            </w:pPr>
          </w:p>
        </w:tc>
        <w:tc>
          <w:tcPr>
            <w:tcW w:w="226" w:type="pct"/>
            <w:tcBorders>
              <w:bottom w:val="single" w:sz="4" w:space="0" w:color="auto"/>
            </w:tcBorders>
          </w:tcPr>
          <w:p w14:paraId="35FCA9A4" w14:textId="77777777" w:rsidR="00A55335" w:rsidRPr="00477F1F" w:rsidRDefault="00A55335" w:rsidP="00613C97">
            <w:pPr>
              <w:pStyle w:val="ListParagraph"/>
              <w:spacing w:after="0" w:line="240" w:lineRule="auto"/>
              <w:ind w:left="0"/>
              <w:rPr>
                <w:rFonts w:ascii="Verdana" w:hAnsi="Verdana"/>
                <w:sz w:val="16"/>
                <w:szCs w:val="16"/>
                <w:lang w:val="fr-FR"/>
              </w:rPr>
            </w:pPr>
          </w:p>
        </w:tc>
      </w:tr>
      <w:tr w:rsidR="004D3BA3" w:rsidRPr="00477F1F" w14:paraId="36DEF307" w14:textId="77777777" w:rsidTr="004D3BA3">
        <w:tc>
          <w:tcPr>
            <w:tcW w:w="932" w:type="pct"/>
            <w:tcBorders>
              <w:bottom w:val="single" w:sz="4" w:space="0" w:color="auto"/>
            </w:tcBorders>
          </w:tcPr>
          <w:p w14:paraId="0A4B1610" w14:textId="1F385ED9" w:rsidR="00127A10" w:rsidRPr="00477F1F" w:rsidRDefault="00F7507B" w:rsidP="00F7507B">
            <w:pPr>
              <w:pStyle w:val="ListParagraph"/>
              <w:numPr>
                <w:ilvl w:val="0"/>
                <w:numId w:val="19"/>
              </w:numPr>
              <w:spacing w:line="240" w:lineRule="auto"/>
              <w:ind w:left="360"/>
              <w:rPr>
                <w:rFonts w:ascii="Verdana" w:hAnsi="Verdana" w:cs="Arial"/>
                <w:sz w:val="16"/>
                <w:szCs w:val="16"/>
                <w:lang w:val="fr-FR"/>
              </w:rPr>
            </w:pPr>
            <w:r w:rsidRPr="00477F1F">
              <w:rPr>
                <w:rFonts w:ascii="Verdana" w:hAnsi="Verdana" w:cs="Arial"/>
                <w:sz w:val="16"/>
                <w:szCs w:val="16"/>
                <w:lang w:val="fr-FR"/>
              </w:rPr>
              <w:t>La section prend-elle des mesures adéquates pour assurer la sûreté et la sécurité de ses volontaires et de ses employés (le cas échéant) ?</w:t>
            </w:r>
          </w:p>
        </w:tc>
        <w:tc>
          <w:tcPr>
            <w:tcW w:w="303" w:type="pct"/>
            <w:gridSpan w:val="4"/>
            <w:tcBorders>
              <w:bottom w:val="single" w:sz="4" w:space="0" w:color="auto"/>
            </w:tcBorders>
          </w:tcPr>
          <w:p w14:paraId="7D9A15A3" w14:textId="77777777" w:rsidR="00127A10" w:rsidRPr="00477F1F" w:rsidRDefault="00127A10" w:rsidP="00613C97">
            <w:pPr>
              <w:rPr>
                <w:rFonts w:ascii="Verdana" w:hAnsi="Verdana" w:cs="Arial"/>
                <w:sz w:val="16"/>
                <w:szCs w:val="16"/>
                <w:lang w:val="fr-FR"/>
              </w:rPr>
            </w:pPr>
          </w:p>
        </w:tc>
        <w:tc>
          <w:tcPr>
            <w:tcW w:w="907" w:type="pct"/>
            <w:gridSpan w:val="2"/>
            <w:tcBorders>
              <w:bottom w:val="single" w:sz="4" w:space="0" w:color="auto"/>
            </w:tcBorders>
          </w:tcPr>
          <w:p w14:paraId="1B3D0667" w14:textId="7579FB49" w:rsidR="00127A10" w:rsidRPr="00477F1F" w:rsidRDefault="00F7507B" w:rsidP="00F7507B">
            <w:pPr>
              <w:rPr>
                <w:rFonts w:ascii="Verdana" w:hAnsi="Verdana" w:cs="Arial"/>
                <w:sz w:val="16"/>
                <w:szCs w:val="16"/>
                <w:lang w:val="fr-FR"/>
              </w:rPr>
            </w:pPr>
            <w:r w:rsidRPr="00477F1F">
              <w:rPr>
                <w:rFonts w:ascii="Verdana" w:hAnsi="Verdana" w:cs="Arial"/>
                <w:sz w:val="16"/>
                <w:szCs w:val="16"/>
                <w:lang w:val="fr-FR"/>
              </w:rPr>
              <w:t>Des mesures visant à assurer la sûreté et la sécurité des volontaires et des employés (le cas échéant) sont occasionnellement mises en œuvre</w:t>
            </w:r>
            <w:r w:rsidR="00127A10" w:rsidRPr="00477F1F">
              <w:rPr>
                <w:rFonts w:ascii="Verdana" w:hAnsi="Verdana" w:cs="Arial"/>
                <w:sz w:val="16"/>
                <w:szCs w:val="16"/>
                <w:lang w:val="fr-FR"/>
              </w:rPr>
              <w:t>.</w:t>
            </w:r>
          </w:p>
          <w:p w14:paraId="0F2B5E62" w14:textId="77777777" w:rsidR="00127A10" w:rsidRPr="00477F1F" w:rsidRDefault="00127A10" w:rsidP="008939DD">
            <w:pPr>
              <w:rPr>
                <w:rFonts w:ascii="Verdana" w:hAnsi="Verdana" w:cs="Arial"/>
                <w:sz w:val="16"/>
                <w:szCs w:val="16"/>
                <w:lang w:val="fr-FR"/>
              </w:rPr>
            </w:pPr>
          </w:p>
          <w:p w14:paraId="0DD09B97" w14:textId="77777777" w:rsidR="00127A10" w:rsidRPr="00477F1F" w:rsidDel="00CD3989" w:rsidRDefault="00127A10" w:rsidP="008939DD">
            <w:pPr>
              <w:rPr>
                <w:rFonts w:ascii="Verdana" w:hAnsi="Verdana" w:cs="Arial"/>
                <w:sz w:val="16"/>
                <w:szCs w:val="16"/>
                <w:lang w:val="fr-FR"/>
              </w:rPr>
            </w:pPr>
          </w:p>
        </w:tc>
        <w:tc>
          <w:tcPr>
            <w:tcW w:w="181" w:type="pct"/>
            <w:tcBorders>
              <w:bottom w:val="single" w:sz="4" w:space="0" w:color="auto"/>
            </w:tcBorders>
          </w:tcPr>
          <w:p w14:paraId="16ED95FF" w14:textId="77777777" w:rsidR="00127A10" w:rsidRPr="00477F1F" w:rsidRDefault="00127A10" w:rsidP="00613C97">
            <w:pPr>
              <w:rPr>
                <w:rFonts w:ascii="Verdana" w:hAnsi="Verdana" w:cs="Arial"/>
                <w:sz w:val="16"/>
                <w:szCs w:val="16"/>
                <w:lang w:val="fr-FR"/>
              </w:rPr>
            </w:pPr>
          </w:p>
        </w:tc>
        <w:tc>
          <w:tcPr>
            <w:tcW w:w="1089" w:type="pct"/>
            <w:tcBorders>
              <w:bottom w:val="single" w:sz="4" w:space="0" w:color="auto"/>
            </w:tcBorders>
          </w:tcPr>
          <w:p w14:paraId="33A01C92" w14:textId="7A4F61EB" w:rsidR="00127A10" w:rsidRPr="00477F1F" w:rsidRDefault="00F7507B" w:rsidP="00F7507B">
            <w:pPr>
              <w:rPr>
                <w:rFonts w:ascii="Verdana" w:hAnsi="Verdana" w:cs="Arial"/>
                <w:sz w:val="16"/>
                <w:szCs w:val="16"/>
                <w:lang w:val="fr-FR"/>
              </w:rPr>
            </w:pPr>
            <w:r w:rsidRPr="00477F1F">
              <w:rPr>
                <w:rFonts w:ascii="Verdana" w:hAnsi="Verdana" w:cs="Arial"/>
                <w:sz w:val="16"/>
                <w:szCs w:val="16"/>
                <w:lang w:val="fr-FR"/>
              </w:rPr>
              <w:t>La section signale tout incident de sûreté et de sécurité majeur aux niveaux compétents, conformément aux exigences minimales de la Société nationale, et prend les mesures qui s’imposent</w:t>
            </w:r>
            <w:r w:rsidR="00127A10" w:rsidRPr="00477F1F">
              <w:rPr>
                <w:rFonts w:ascii="Verdana" w:hAnsi="Verdana" w:cs="Arial"/>
                <w:sz w:val="16"/>
                <w:szCs w:val="16"/>
                <w:lang w:val="fr-FR"/>
              </w:rPr>
              <w:t>.</w:t>
            </w:r>
          </w:p>
          <w:p w14:paraId="2074EB14" w14:textId="77777777" w:rsidR="00127A10" w:rsidRPr="00477F1F" w:rsidRDefault="00127A10" w:rsidP="00DC3A76">
            <w:pPr>
              <w:rPr>
                <w:rFonts w:ascii="Verdana" w:hAnsi="Verdana" w:cs="Arial"/>
                <w:sz w:val="16"/>
                <w:szCs w:val="16"/>
                <w:lang w:val="fr-FR"/>
              </w:rPr>
            </w:pPr>
          </w:p>
          <w:p w14:paraId="406B102B" w14:textId="1348F3EE" w:rsidR="00127A10" w:rsidRPr="00477F1F" w:rsidRDefault="00F7507B" w:rsidP="00F7507B">
            <w:pPr>
              <w:rPr>
                <w:rFonts w:ascii="Verdana" w:hAnsi="Verdana" w:cs="Arial"/>
                <w:sz w:val="16"/>
                <w:szCs w:val="16"/>
                <w:lang w:val="fr-FR"/>
              </w:rPr>
            </w:pPr>
            <w:r w:rsidRPr="00477F1F">
              <w:rPr>
                <w:rFonts w:ascii="Verdana" w:hAnsi="Verdana" w:cs="Arial"/>
                <w:sz w:val="16"/>
                <w:szCs w:val="16"/>
                <w:lang w:val="fr-FR"/>
              </w:rPr>
              <w:t>La section fournit aux volontaires et aux employés (le cas échéant) tout l’équipement nécessaire pour qu’ils puissent accomplir leurs tâches en toute sécurité</w:t>
            </w:r>
            <w:r w:rsidR="00127A10" w:rsidRPr="00477F1F">
              <w:rPr>
                <w:rFonts w:ascii="Verdana" w:hAnsi="Verdana" w:cs="Arial"/>
                <w:sz w:val="16"/>
                <w:szCs w:val="16"/>
                <w:lang w:val="fr-FR"/>
              </w:rPr>
              <w:t>.</w:t>
            </w:r>
          </w:p>
          <w:p w14:paraId="66581A69" w14:textId="77777777" w:rsidR="00127A10" w:rsidRPr="00477F1F" w:rsidRDefault="00127A10">
            <w:pPr>
              <w:rPr>
                <w:rFonts w:ascii="Verdana" w:hAnsi="Verdana" w:cs="Arial"/>
                <w:sz w:val="16"/>
                <w:szCs w:val="16"/>
                <w:lang w:val="fr-FR"/>
              </w:rPr>
            </w:pPr>
          </w:p>
          <w:p w14:paraId="5CFA1159" w14:textId="4CF9D545" w:rsidR="00223540" w:rsidRPr="00477F1F" w:rsidRDefault="00806DA4" w:rsidP="00806DA4">
            <w:pPr>
              <w:rPr>
                <w:rFonts w:ascii="Verdana" w:hAnsi="Verdana" w:cs="Arial"/>
                <w:sz w:val="16"/>
                <w:szCs w:val="16"/>
                <w:lang w:val="fr-FR"/>
              </w:rPr>
            </w:pPr>
            <w:r w:rsidRPr="00477F1F">
              <w:rPr>
                <w:rFonts w:ascii="Verdana" w:hAnsi="Verdana" w:cs="Arial"/>
                <w:sz w:val="16"/>
                <w:szCs w:val="16"/>
                <w:lang w:val="fr-FR"/>
              </w:rPr>
              <w:t>Tous les volontaires sont assurés en cas d’accident dans l’accomplissement de leurs tâches</w:t>
            </w:r>
            <w:r w:rsidR="00223540" w:rsidRPr="00477F1F">
              <w:rPr>
                <w:rFonts w:ascii="Verdana" w:hAnsi="Verdana" w:cs="Arial"/>
                <w:sz w:val="16"/>
                <w:szCs w:val="16"/>
                <w:lang w:val="fr-FR"/>
              </w:rPr>
              <w:t>.</w:t>
            </w:r>
          </w:p>
          <w:p w14:paraId="0078700F" w14:textId="77777777" w:rsidR="00223540" w:rsidRPr="00477F1F" w:rsidRDefault="00223540">
            <w:pPr>
              <w:rPr>
                <w:rFonts w:ascii="Verdana" w:hAnsi="Verdana" w:cs="Arial"/>
                <w:sz w:val="16"/>
                <w:szCs w:val="16"/>
                <w:lang w:val="fr-FR"/>
              </w:rPr>
            </w:pPr>
          </w:p>
          <w:p w14:paraId="276F9211" w14:textId="4AA947F6" w:rsidR="00127A10" w:rsidRPr="00477F1F" w:rsidRDefault="00806DA4" w:rsidP="00806DA4">
            <w:pPr>
              <w:rPr>
                <w:rFonts w:ascii="Verdana" w:hAnsi="Verdana" w:cs="Arial"/>
                <w:sz w:val="16"/>
                <w:szCs w:val="16"/>
                <w:lang w:val="fr-FR"/>
              </w:rPr>
            </w:pPr>
            <w:r w:rsidRPr="00477F1F">
              <w:rPr>
                <w:rFonts w:ascii="Verdana" w:hAnsi="Verdana" w:cs="Arial"/>
                <w:sz w:val="16"/>
                <w:szCs w:val="16"/>
                <w:lang w:val="fr-FR"/>
              </w:rPr>
              <w:t>Tous les volontaires et les employés (le cas échéant) connaissent et respectent les procédures relatives à la sûreté et à la sécurité de la Société nationale (par exemple les consignes de sûreté et de sécurité, le règlement interne, le code de conduite)</w:t>
            </w:r>
            <w:r w:rsidR="00127A10" w:rsidRPr="00477F1F">
              <w:rPr>
                <w:rFonts w:ascii="Verdana" w:hAnsi="Verdana" w:cs="Arial"/>
                <w:sz w:val="16"/>
                <w:szCs w:val="16"/>
                <w:lang w:val="fr-FR"/>
              </w:rPr>
              <w:t>.</w:t>
            </w:r>
          </w:p>
          <w:p w14:paraId="7E436CDE" w14:textId="77777777" w:rsidR="00223540" w:rsidRPr="00477F1F" w:rsidRDefault="00223540">
            <w:pPr>
              <w:rPr>
                <w:rFonts w:ascii="Verdana" w:hAnsi="Verdana" w:cs="Arial"/>
                <w:sz w:val="16"/>
                <w:szCs w:val="16"/>
                <w:lang w:val="fr-FR"/>
              </w:rPr>
            </w:pPr>
          </w:p>
          <w:p w14:paraId="7BB46C0E" w14:textId="389054BF" w:rsidR="00D020E4" w:rsidRPr="00477F1F" w:rsidRDefault="00806DA4" w:rsidP="0073272F">
            <w:pPr>
              <w:rPr>
                <w:rFonts w:ascii="Verdana" w:hAnsi="Verdana" w:cs="Arial"/>
                <w:sz w:val="16"/>
                <w:szCs w:val="16"/>
                <w:lang w:val="fr-FR"/>
              </w:rPr>
            </w:pPr>
            <w:r w:rsidRPr="00477F1F">
              <w:rPr>
                <w:rFonts w:ascii="Verdana" w:hAnsi="Verdana" w:cs="Arial"/>
                <w:sz w:val="16"/>
                <w:szCs w:val="16"/>
                <w:lang w:val="fr-FR"/>
              </w:rPr>
              <w:t>La section a nommé une personne de référence en matière de sécurité</w:t>
            </w:r>
            <w:r w:rsidR="00223540" w:rsidRPr="00477F1F">
              <w:rPr>
                <w:rFonts w:ascii="Verdana" w:hAnsi="Verdana" w:cs="Arial"/>
                <w:sz w:val="16"/>
                <w:szCs w:val="16"/>
                <w:lang w:val="fr-FR"/>
              </w:rPr>
              <w:t>.</w:t>
            </w:r>
          </w:p>
          <w:p w14:paraId="53A250CB" w14:textId="77777777" w:rsidR="004D3BA3" w:rsidRPr="00477F1F" w:rsidDel="00CD3989" w:rsidRDefault="004D3BA3" w:rsidP="0073272F">
            <w:pPr>
              <w:rPr>
                <w:rFonts w:ascii="Verdana" w:hAnsi="Verdana" w:cs="Arial"/>
                <w:sz w:val="16"/>
                <w:szCs w:val="16"/>
                <w:lang w:val="fr-FR"/>
              </w:rPr>
            </w:pPr>
          </w:p>
        </w:tc>
        <w:tc>
          <w:tcPr>
            <w:tcW w:w="182" w:type="pct"/>
            <w:tcBorders>
              <w:bottom w:val="single" w:sz="4" w:space="0" w:color="auto"/>
            </w:tcBorders>
          </w:tcPr>
          <w:p w14:paraId="15025164" w14:textId="77777777" w:rsidR="00127A10" w:rsidRPr="00477F1F" w:rsidRDefault="00127A10" w:rsidP="00613C97">
            <w:pPr>
              <w:rPr>
                <w:rFonts w:ascii="Verdana" w:hAnsi="Verdana" w:cs="Arial"/>
                <w:sz w:val="16"/>
                <w:szCs w:val="16"/>
                <w:lang w:val="fr-FR"/>
              </w:rPr>
            </w:pPr>
          </w:p>
        </w:tc>
        <w:tc>
          <w:tcPr>
            <w:tcW w:w="1180" w:type="pct"/>
            <w:tcBorders>
              <w:bottom w:val="single" w:sz="4" w:space="0" w:color="auto"/>
            </w:tcBorders>
          </w:tcPr>
          <w:p w14:paraId="6C068C2C" w14:textId="2FC99F48" w:rsidR="00C177F3" w:rsidRPr="00477F1F" w:rsidRDefault="00806DA4" w:rsidP="00806DA4">
            <w:pPr>
              <w:rPr>
                <w:rFonts w:ascii="Verdana" w:hAnsi="Verdana" w:cs="Arial"/>
                <w:sz w:val="16"/>
                <w:szCs w:val="16"/>
                <w:lang w:val="fr-FR"/>
              </w:rPr>
            </w:pPr>
            <w:r w:rsidRPr="00477F1F">
              <w:rPr>
                <w:rFonts w:ascii="Verdana" w:hAnsi="Verdana" w:cs="Arial"/>
                <w:sz w:val="16"/>
                <w:szCs w:val="16"/>
                <w:lang w:val="fr-FR"/>
              </w:rPr>
              <w:t>La sûreté et la sécurité sont clairement prises en compte dans la planification et la mise en œuvre de toutes les activités de la section. Elles font l’objet d’un suivi actif sur la base d’un processus établi.</w:t>
            </w:r>
          </w:p>
          <w:p w14:paraId="523C6B7F" w14:textId="77777777" w:rsidR="00C177F3" w:rsidRPr="00477F1F" w:rsidRDefault="00C177F3" w:rsidP="008939DD">
            <w:pPr>
              <w:rPr>
                <w:rFonts w:ascii="Verdana" w:hAnsi="Verdana" w:cs="Arial"/>
                <w:sz w:val="16"/>
                <w:szCs w:val="16"/>
                <w:lang w:val="fr-FR"/>
              </w:rPr>
            </w:pPr>
          </w:p>
          <w:p w14:paraId="72F4B62F" w14:textId="7A4E3E9C" w:rsidR="00127A10" w:rsidRPr="00477F1F" w:rsidRDefault="00806DA4" w:rsidP="00806DA4">
            <w:pPr>
              <w:rPr>
                <w:rFonts w:ascii="Verdana" w:hAnsi="Verdana" w:cs="Arial"/>
                <w:sz w:val="16"/>
                <w:szCs w:val="16"/>
                <w:lang w:val="fr-FR"/>
              </w:rPr>
            </w:pPr>
            <w:r w:rsidRPr="00477F1F">
              <w:rPr>
                <w:rFonts w:ascii="Verdana" w:hAnsi="Verdana" w:cs="Arial"/>
                <w:sz w:val="16"/>
                <w:szCs w:val="16"/>
                <w:lang w:val="fr-FR"/>
              </w:rPr>
              <w:t>Le respect des procédures de la Société nationale relatives à la sûreté et à la sécurité, ainsi que du cadre relatif à la sécurité, est obligatoire et fait l’objet d’un suivi</w:t>
            </w:r>
            <w:r w:rsidR="00127A10" w:rsidRPr="00477F1F">
              <w:rPr>
                <w:rFonts w:ascii="Verdana" w:hAnsi="Verdana" w:cs="Arial"/>
                <w:sz w:val="16"/>
                <w:szCs w:val="16"/>
                <w:lang w:val="fr-FR"/>
              </w:rPr>
              <w:t xml:space="preserve">. </w:t>
            </w:r>
          </w:p>
          <w:p w14:paraId="30FE1B1E" w14:textId="77777777" w:rsidR="00127A10" w:rsidRPr="00477F1F" w:rsidDel="00CD3989" w:rsidRDefault="00127A10" w:rsidP="008939DD">
            <w:pPr>
              <w:rPr>
                <w:rFonts w:ascii="Verdana" w:hAnsi="Verdana" w:cs="Arial"/>
                <w:sz w:val="16"/>
                <w:szCs w:val="16"/>
                <w:lang w:val="fr-FR"/>
              </w:rPr>
            </w:pPr>
          </w:p>
        </w:tc>
        <w:tc>
          <w:tcPr>
            <w:tcW w:w="226" w:type="pct"/>
            <w:tcBorders>
              <w:bottom w:val="single" w:sz="4" w:space="0" w:color="auto"/>
            </w:tcBorders>
          </w:tcPr>
          <w:p w14:paraId="1F63130F" w14:textId="77777777" w:rsidR="00127A10" w:rsidRPr="00477F1F" w:rsidRDefault="00127A10" w:rsidP="00613C97">
            <w:pPr>
              <w:pStyle w:val="ListParagraph"/>
              <w:spacing w:after="0" w:line="240" w:lineRule="auto"/>
              <w:ind w:left="0"/>
              <w:rPr>
                <w:rFonts w:ascii="Verdana" w:hAnsi="Verdana"/>
                <w:sz w:val="16"/>
                <w:szCs w:val="16"/>
                <w:lang w:val="fr-FR"/>
              </w:rPr>
            </w:pPr>
          </w:p>
        </w:tc>
      </w:tr>
      <w:tr w:rsidR="004D3BA3" w:rsidRPr="00477F1F" w14:paraId="13494B92" w14:textId="77777777" w:rsidTr="004D3BA3">
        <w:trPr>
          <w:trHeight w:val="283"/>
        </w:trPr>
        <w:tc>
          <w:tcPr>
            <w:tcW w:w="932" w:type="pct"/>
            <w:tcBorders>
              <w:top w:val="single" w:sz="4" w:space="0" w:color="auto"/>
            </w:tcBorders>
            <w:shd w:val="clear" w:color="auto" w:fill="D6E3BC" w:themeFill="accent3" w:themeFillTint="66"/>
            <w:vAlign w:val="center"/>
          </w:tcPr>
          <w:p w14:paraId="221E1F73" w14:textId="64746366" w:rsidR="00127A10" w:rsidRPr="00477F1F" w:rsidRDefault="0025459C" w:rsidP="0025459C">
            <w:pPr>
              <w:pStyle w:val="ListParagraph"/>
              <w:spacing w:after="0" w:line="240" w:lineRule="auto"/>
              <w:ind w:left="0"/>
              <w:jc w:val="center"/>
              <w:rPr>
                <w:rFonts w:ascii="Verdana" w:hAnsi="Verdana"/>
                <w:b/>
                <w:sz w:val="16"/>
                <w:szCs w:val="16"/>
                <w:lang w:val="fr-FR"/>
              </w:rPr>
            </w:pPr>
            <w:r w:rsidRPr="00477F1F">
              <w:rPr>
                <w:rFonts w:ascii="Verdana" w:hAnsi="Verdana"/>
                <w:b/>
                <w:sz w:val="16"/>
                <w:szCs w:val="16"/>
                <w:lang w:val="fr-FR"/>
              </w:rPr>
              <w:t>Gestion du personnel (le cas échéant)</w:t>
            </w:r>
            <w:r w:rsidR="00127A10" w:rsidRPr="00477F1F">
              <w:rPr>
                <w:rFonts w:ascii="Verdana" w:hAnsi="Verdana"/>
                <w:b/>
                <w:sz w:val="16"/>
                <w:szCs w:val="16"/>
                <w:lang w:val="fr-FR"/>
              </w:rPr>
              <w:t xml:space="preserve"> </w:t>
            </w:r>
          </w:p>
        </w:tc>
        <w:tc>
          <w:tcPr>
            <w:tcW w:w="303" w:type="pct"/>
            <w:gridSpan w:val="4"/>
            <w:tcBorders>
              <w:top w:val="single" w:sz="4" w:space="0" w:color="auto"/>
              <w:right w:val="nil"/>
            </w:tcBorders>
          </w:tcPr>
          <w:p w14:paraId="78A93253" w14:textId="77777777" w:rsidR="00127A10" w:rsidRPr="00477F1F" w:rsidRDefault="00127A10" w:rsidP="00613C97">
            <w:pPr>
              <w:rPr>
                <w:rFonts w:ascii="Verdana" w:hAnsi="Verdana" w:cs="Arial"/>
                <w:sz w:val="16"/>
                <w:szCs w:val="16"/>
                <w:lang w:val="fr-FR"/>
              </w:rPr>
            </w:pPr>
          </w:p>
        </w:tc>
        <w:tc>
          <w:tcPr>
            <w:tcW w:w="907" w:type="pct"/>
            <w:gridSpan w:val="2"/>
            <w:tcBorders>
              <w:top w:val="single" w:sz="4" w:space="0" w:color="auto"/>
              <w:left w:val="nil"/>
              <w:right w:val="nil"/>
            </w:tcBorders>
          </w:tcPr>
          <w:p w14:paraId="0DFC9929" w14:textId="77777777" w:rsidR="00127A10" w:rsidRPr="00477F1F" w:rsidRDefault="00127A10" w:rsidP="00613C97">
            <w:pPr>
              <w:rPr>
                <w:rFonts w:ascii="Verdana" w:hAnsi="Verdana" w:cs="Arial"/>
                <w:sz w:val="16"/>
                <w:szCs w:val="16"/>
                <w:lang w:val="fr-FR"/>
              </w:rPr>
            </w:pPr>
          </w:p>
        </w:tc>
        <w:tc>
          <w:tcPr>
            <w:tcW w:w="181" w:type="pct"/>
            <w:tcBorders>
              <w:top w:val="single" w:sz="4" w:space="0" w:color="auto"/>
              <w:left w:val="nil"/>
              <w:bottom w:val="single" w:sz="4" w:space="0" w:color="auto"/>
              <w:right w:val="nil"/>
            </w:tcBorders>
          </w:tcPr>
          <w:p w14:paraId="2E8C68E0" w14:textId="77777777" w:rsidR="00127A10" w:rsidRPr="00477F1F" w:rsidRDefault="00127A10" w:rsidP="00613C97">
            <w:pPr>
              <w:rPr>
                <w:rFonts w:ascii="Verdana" w:hAnsi="Verdana" w:cs="Arial"/>
                <w:sz w:val="16"/>
                <w:szCs w:val="16"/>
                <w:lang w:val="fr-FR"/>
              </w:rPr>
            </w:pPr>
          </w:p>
        </w:tc>
        <w:tc>
          <w:tcPr>
            <w:tcW w:w="1089" w:type="pct"/>
            <w:tcBorders>
              <w:top w:val="single" w:sz="4" w:space="0" w:color="auto"/>
              <w:left w:val="nil"/>
              <w:bottom w:val="single" w:sz="4" w:space="0" w:color="auto"/>
              <w:right w:val="nil"/>
            </w:tcBorders>
          </w:tcPr>
          <w:p w14:paraId="5BA02EF1" w14:textId="77777777" w:rsidR="00127A10" w:rsidRPr="00477F1F" w:rsidRDefault="00127A10" w:rsidP="00613C97">
            <w:pPr>
              <w:rPr>
                <w:rFonts w:ascii="Verdana" w:hAnsi="Verdana" w:cs="Arial"/>
                <w:sz w:val="16"/>
                <w:szCs w:val="16"/>
                <w:lang w:val="fr-FR"/>
              </w:rPr>
            </w:pPr>
          </w:p>
        </w:tc>
        <w:tc>
          <w:tcPr>
            <w:tcW w:w="182" w:type="pct"/>
            <w:tcBorders>
              <w:top w:val="single" w:sz="4" w:space="0" w:color="auto"/>
              <w:left w:val="nil"/>
              <w:bottom w:val="single" w:sz="4" w:space="0" w:color="auto"/>
              <w:right w:val="nil"/>
            </w:tcBorders>
          </w:tcPr>
          <w:p w14:paraId="2B35BE07" w14:textId="77777777" w:rsidR="00127A10" w:rsidRPr="00477F1F" w:rsidRDefault="00127A10" w:rsidP="00613C97">
            <w:pPr>
              <w:rPr>
                <w:rFonts w:ascii="Verdana" w:hAnsi="Verdana" w:cs="Arial"/>
                <w:sz w:val="16"/>
                <w:szCs w:val="16"/>
                <w:lang w:val="fr-FR"/>
              </w:rPr>
            </w:pPr>
          </w:p>
        </w:tc>
        <w:tc>
          <w:tcPr>
            <w:tcW w:w="1180" w:type="pct"/>
            <w:tcBorders>
              <w:top w:val="single" w:sz="4" w:space="0" w:color="auto"/>
              <w:left w:val="nil"/>
              <w:bottom w:val="single" w:sz="4" w:space="0" w:color="auto"/>
              <w:right w:val="nil"/>
            </w:tcBorders>
          </w:tcPr>
          <w:p w14:paraId="47C7CA4A" w14:textId="77777777" w:rsidR="00127A10" w:rsidRPr="00477F1F" w:rsidRDefault="00127A10" w:rsidP="00613C97">
            <w:pPr>
              <w:rPr>
                <w:rFonts w:ascii="Verdana" w:hAnsi="Verdana" w:cs="Arial"/>
                <w:sz w:val="16"/>
                <w:szCs w:val="16"/>
                <w:lang w:val="fr-FR"/>
              </w:rPr>
            </w:pPr>
          </w:p>
        </w:tc>
        <w:tc>
          <w:tcPr>
            <w:tcW w:w="226" w:type="pct"/>
            <w:tcBorders>
              <w:top w:val="single" w:sz="4" w:space="0" w:color="auto"/>
              <w:left w:val="nil"/>
              <w:bottom w:val="single" w:sz="4" w:space="0" w:color="auto"/>
              <w:right w:val="single" w:sz="4" w:space="0" w:color="000000" w:themeColor="text1"/>
            </w:tcBorders>
          </w:tcPr>
          <w:p w14:paraId="56A8581E" w14:textId="77777777" w:rsidR="00127A10" w:rsidRPr="00477F1F" w:rsidRDefault="00127A10" w:rsidP="00613C97">
            <w:pPr>
              <w:pStyle w:val="ListParagraph"/>
              <w:spacing w:after="0" w:line="240" w:lineRule="auto"/>
              <w:ind w:left="0"/>
              <w:rPr>
                <w:rFonts w:ascii="Verdana" w:hAnsi="Verdana"/>
                <w:sz w:val="16"/>
                <w:szCs w:val="16"/>
                <w:lang w:val="fr-FR"/>
              </w:rPr>
            </w:pPr>
          </w:p>
        </w:tc>
      </w:tr>
      <w:tr w:rsidR="004D3BA3" w:rsidRPr="00477F1F" w14:paraId="4ED21721" w14:textId="77777777" w:rsidTr="004D3BA3">
        <w:tc>
          <w:tcPr>
            <w:tcW w:w="932" w:type="pct"/>
          </w:tcPr>
          <w:p w14:paraId="7DE4DD41" w14:textId="5DBD29F0" w:rsidR="00AA0B72" w:rsidRPr="00477F1F" w:rsidRDefault="0025459C" w:rsidP="0025459C">
            <w:pPr>
              <w:pStyle w:val="ListParagraph"/>
              <w:numPr>
                <w:ilvl w:val="0"/>
                <w:numId w:val="19"/>
              </w:numPr>
              <w:spacing w:after="0" w:line="240" w:lineRule="auto"/>
              <w:ind w:left="426" w:hanging="426"/>
              <w:rPr>
                <w:rFonts w:ascii="Verdana" w:hAnsi="Verdana"/>
                <w:sz w:val="16"/>
                <w:szCs w:val="16"/>
                <w:lang w:val="fr-FR"/>
              </w:rPr>
            </w:pPr>
            <w:r w:rsidRPr="00477F1F">
              <w:rPr>
                <w:rFonts w:ascii="Verdana" w:hAnsi="Verdana"/>
                <w:sz w:val="16"/>
                <w:szCs w:val="16"/>
                <w:lang w:val="fr-FR"/>
              </w:rPr>
              <w:t>La section applique-t-elle la politique et les lignes directrices de la Société nationale en matière de ressources humaines ?</w:t>
            </w:r>
          </w:p>
          <w:p w14:paraId="5008EFD0" w14:textId="77777777" w:rsidR="00AA0B72" w:rsidRPr="00477F1F" w:rsidRDefault="00AA0B72" w:rsidP="00150625">
            <w:pPr>
              <w:pStyle w:val="ListParagraph"/>
              <w:spacing w:after="0" w:line="240" w:lineRule="auto"/>
              <w:ind w:left="426"/>
              <w:rPr>
                <w:rFonts w:ascii="Verdana" w:hAnsi="Verdana" w:cs="Arial"/>
                <w:sz w:val="16"/>
                <w:szCs w:val="16"/>
                <w:lang w:val="fr-FR"/>
              </w:rPr>
            </w:pPr>
          </w:p>
          <w:p w14:paraId="01E4D94E" w14:textId="77777777" w:rsidR="00AA0B72" w:rsidRPr="00477F1F" w:rsidRDefault="00AA0B72" w:rsidP="00150625">
            <w:pPr>
              <w:pStyle w:val="ListParagraph"/>
              <w:spacing w:after="0" w:line="240" w:lineRule="auto"/>
              <w:ind w:left="426"/>
              <w:rPr>
                <w:rFonts w:ascii="Verdana" w:hAnsi="Verdana"/>
                <w:sz w:val="16"/>
                <w:szCs w:val="16"/>
                <w:lang w:val="fr-FR"/>
              </w:rPr>
            </w:pPr>
          </w:p>
        </w:tc>
        <w:tc>
          <w:tcPr>
            <w:tcW w:w="303" w:type="pct"/>
            <w:gridSpan w:val="4"/>
          </w:tcPr>
          <w:p w14:paraId="4371378A" w14:textId="77777777" w:rsidR="00AA0B72" w:rsidRPr="00477F1F" w:rsidRDefault="00AA0B72" w:rsidP="00613C97">
            <w:pPr>
              <w:rPr>
                <w:rFonts w:ascii="Verdana" w:hAnsi="Verdana" w:cs="Arial"/>
                <w:sz w:val="16"/>
                <w:szCs w:val="16"/>
                <w:lang w:val="fr-FR"/>
              </w:rPr>
            </w:pPr>
          </w:p>
        </w:tc>
        <w:tc>
          <w:tcPr>
            <w:tcW w:w="907" w:type="pct"/>
            <w:gridSpan w:val="2"/>
          </w:tcPr>
          <w:p w14:paraId="696C776F" w14:textId="1A9CF2F3" w:rsidR="00AA0B72" w:rsidRPr="00477F1F" w:rsidRDefault="0025459C" w:rsidP="0025459C">
            <w:pPr>
              <w:rPr>
                <w:rFonts w:ascii="Verdana" w:hAnsi="Verdana" w:cs="Arial"/>
                <w:sz w:val="16"/>
                <w:szCs w:val="16"/>
                <w:lang w:val="fr-FR"/>
              </w:rPr>
            </w:pPr>
            <w:r w:rsidRPr="00477F1F">
              <w:rPr>
                <w:rFonts w:ascii="Verdana" w:hAnsi="Verdana" w:cs="Arial"/>
                <w:sz w:val="16"/>
                <w:szCs w:val="16"/>
                <w:lang w:val="fr-FR"/>
              </w:rPr>
              <w:t>La section a une connaissance de base de la politique et des lignes directrices de la Société nationale en matière de ressources humaines</w:t>
            </w:r>
            <w:r w:rsidR="00AA0B72" w:rsidRPr="00477F1F">
              <w:rPr>
                <w:rFonts w:ascii="Verdana" w:hAnsi="Verdana"/>
                <w:sz w:val="16"/>
                <w:szCs w:val="16"/>
                <w:lang w:val="fr-FR"/>
              </w:rPr>
              <w:t>.</w:t>
            </w:r>
          </w:p>
          <w:p w14:paraId="012EC70D" w14:textId="77777777" w:rsidR="00AA0B72" w:rsidRPr="00477F1F" w:rsidRDefault="00AA0B72" w:rsidP="00A70602">
            <w:pPr>
              <w:rPr>
                <w:rFonts w:ascii="Verdana" w:hAnsi="Verdana" w:cs="Arial"/>
                <w:sz w:val="16"/>
                <w:szCs w:val="16"/>
                <w:lang w:val="fr-FR"/>
              </w:rPr>
            </w:pPr>
          </w:p>
          <w:p w14:paraId="7A96FC82" w14:textId="73AB39F5" w:rsidR="00AA0B72" w:rsidRPr="00477F1F" w:rsidRDefault="0025459C" w:rsidP="0025459C">
            <w:pPr>
              <w:rPr>
                <w:rFonts w:ascii="Verdana" w:hAnsi="Verdana" w:cs="Arial"/>
                <w:sz w:val="16"/>
                <w:szCs w:val="16"/>
                <w:lang w:val="fr-FR"/>
              </w:rPr>
            </w:pPr>
            <w:r w:rsidRPr="00477F1F">
              <w:rPr>
                <w:rFonts w:ascii="Verdana" w:hAnsi="Verdana" w:cs="Arial"/>
                <w:sz w:val="16"/>
                <w:szCs w:val="16"/>
                <w:lang w:val="fr-FR"/>
              </w:rPr>
              <w:t>La section dispose de certains mécanismes et ressources pour le développement des compétences du personnel</w:t>
            </w:r>
            <w:r w:rsidR="00AA0B72" w:rsidRPr="00477F1F">
              <w:rPr>
                <w:rFonts w:ascii="Verdana" w:hAnsi="Verdana" w:cs="Arial"/>
                <w:sz w:val="16"/>
                <w:szCs w:val="16"/>
                <w:lang w:val="fr-FR"/>
              </w:rPr>
              <w:t xml:space="preserve">. </w:t>
            </w:r>
          </w:p>
          <w:p w14:paraId="0D620FAD" w14:textId="77777777" w:rsidR="00AA0B72" w:rsidRPr="00477F1F" w:rsidRDefault="00AA0B72" w:rsidP="00A70602">
            <w:pPr>
              <w:rPr>
                <w:rFonts w:ascii="Verdana" w:hAnsi="Verdana" w:cs="Arial"/>
                <w:sz w:val="16"/>
                <w:szCs w:val="16"/>
                <w:lang w:val="fr-FR"/>
              </w:rPr>
            </w:pPr>
          </w:p>
          <w:p w14:paraId="06001606" w14:textId="2A586AEC" w:rsidR="00AA0B72" w:rsidRPr="00477F1F" w:rsidRDefault="0025459C" w:rsidP="00A70602">
            <w:pPr>
              <w:rPr>
                <w:rFonts w:ascii="Verdana" w:hAnsi="Verdana" w:cs="Arial"/>
                <w:sz w:val="16"/>
                <w:szCs w:val="16"/>
                <w:lang w:val="fr-FR"/>
              </w:rPr>
            </w:pPr>
            <w:r w:rsidRPr="00477F1F">
              <w:rPr>
                <w:rFonts w:ascii="Verdana" w:hAnsi="Verdana" w:cs="Arial"/>
                <w:sz w:val="16"/>
                <w:szCs w:val="16"/>
                <w:lang w:val="fr-FR"/>
              </w:rPr>
              <w:t xml:space="preserve">Tous les membres du personnel reçoivent une </w:t>
            </w:r>
            <w:r w:rsidR="003C6BBD" w:rsidRPr="00477F1F">
              <w:rPr>
                <w:rFonts w:ascii="Verdana" w:hAnsi="Verdana" w:cs="Arial"/>
                <w:sz w:val="16"/>
                <w:szCs w:val="16"/>
                <w:lang w:val="fr-FR"/>
              </w:rPr>
              <w:t>formation</w:t>
            </w:r>
            <w:r w:rsidR="00AA0B72" w:rsidRPr="00477F1F">
              <w:rPr>
                <w:rFonts w:ascii="Verdana" w:hAnsi="Verdana" w:cs="Arial"/>
                <w:sz w:val="16"/>
                <w:szCs w:val="16"/>
                <w:lang w:val="fr-FR"/>
              </w:rPr>
              <w:t xml:space="preserve"> </w:t>
            </w:r>
            <w:r w:rsidR="003C6BBD" w:rsidRPr="00477F1F">
              <w:rPr>
                <w:rFonts w:ascii="Verdana" w:hAnsi="Verdana" w:cs="Arial"/>
                <w:sz w:val="16"/>
                <w:szCs w:val="16"/>
                <w:lang w:val="fr-FR"/>
              </w:rPr>
              <w:t>de base</w:t>
            </w:r>
            <w:r w:rsidR="00AA0B72" w:rsidRPr="00477F1F">
              <w:rPr>
                <w:rFonts w:ascii="Verdana" w:hAnsi="Verdana" w:cs="Arial"/>
                <w:sz w:val="16"/>
                <w:szCs w:val="16"/>
                <w:lang w:val="fr-FR"/>
              </w:rPr>
              <w:t>.</w:t>
            </w:r>
          </w:p>
          <w:p w14:paraId="4C59A42B" w14:textId="77777777" w:rsidR="00AA0B72" w:rsidRPr="00477F1F" w:rsidRDefault="00AA0B72" w:rsidP="00A70602">
            <w:pPr>
              <w:rPr>
                <w:rFonts w:ascii="Verdana" w:hAnsi="Verdana" w:cs="Arial"/>
                <w:sz w:val="16"/>
                <w:szCs w:val="16"/>
                <w:lang w:val="fr-FR"/>
              </w:rPr>
            </w:pPr>
          </w:p>
          <w:p w14:paraId="25FBE41C" w14:textId="77777777" w:rsidR="00AA0B72" w:rsidRPr="00477F1F" w:rsidRDefault="00AA0B72" w:rsidP="008203AF">
            <w:pPr>
              <w:rPr>
                <w:rFonts w:ascii="Verdana" w:hAnsi="Verdana"/>
                <w:sz w:val="16"/>
                <w:szCs w:val="16"/>
                <w:lang w:val="fr-FR"/>
              </w:rPr>
            </w:pPr>
          </w:p>
        </w:tc>
        <w:tc>
          <w:tcPr>
            <w:tcW w:w="181" w:type="pct"/>
            <w:tcBorders>
              <w:top w:val="single" w:sz="4" w:space="0" w:color="auto"/>
              <w:bottom w:val="single" w:sz="4" w:space="0" w:color="000000" w:themeColor="text1"/>
            </w:tcBorders>
          </w:tcPr>
          <w:p w14:paraId="4B6ABB85" w14:textId="77777777" w:rsidR="00AA0B72" w:rsidRPr="00477F1F" w:rsidRDefault="00AA0B72" w:rsidP="00613C97">
            <w:pPr>
              <w:rPr>
                <w:rFonts w:ascii="Verdana" w:hAnsi="Verdana" w:cs="Arial"/>
                <w:sz w:val="16"/>
                <w:szCs w:val="16"/>
                <w:lang w:val="fr-FR"/>
              </w:rPr>
            </w:pPr>
          </w:p>
        </w:tc>
        <w:tc>
          <w:tcPr>
            <w:tcW w:w="1089" w:type="pct"/>
            <w:tcBorders>
              <w:top w:val="single" w:sz="4" w:space="0" w:color="auto"/>
              <w:bottom w:val="single" w:sz="4" w:space="0" w:color="000000" w:themeColor="text1"/>
            </w:tcBorders>
          </w:tcPr>
          <w:p w14:paraId="0DC339EA" w14:textId="55BF7608" w:rsidR="003C6BBD" w:rsidRPr="00477F1F" w:rsidRDefault="003C6BBD" w:rsidP="003C6BBD">
            <w:pPr>
              <w:rPr>
                <w:rFonts w:ascii="Verdana" w:hAnsi="Verdana" w:cs="Arial"/>
                <w:sz w:val="16"/>
                <w:szCs w:val="16"/>
                <w:lang w:val="fr-FR"/>
              </w:rPr>
            </w:pPr>
            <w:r w:rsidRPr="00477F1F">
              <w:rPr>
                <w:rFonts w:ascii="Verdana" w:hAnsi="Verdana" w:cs="Arial"/>
                <w:sz w:val="16"/>
                <w:szCs w:val="16"/>
                <w:lang w:val="fr-FR"/>
              </w:rPr>
              <w:t>Les lignes directrices de la Société nationale en matière de ressources humaines existent et sont mises en pratique. Elles peuvent couvrir, sans s’y limiter :</w:t>
            </w:r>
          </w:p>
          <w:p w14:paraId="15919104" w14:textId="77777777" w:rsidR="003C6BBD" w:rsidRPr="00477F1F" w:rsidRDefault="003C6BBD" w:rsidP="003C6BBD">
            <w:pPr>
              <w:pStyle w:val="ListParagraph"/>
              <w:numPr>
                <w:ilvl w:val="0"/>
                <w:numId w:val="29"/>
              </w:numPr>
              <w:spacing w:after="0" w:line="240" w:lineRule="auto"/>
              <w:ind w:left="316" w:hanging="284"/>
              <w:rPr>
                <w:rFonts w:ascii="Verdana" w:hAnsi="Verdana"/>
                <w:sz w:val="16"/>
                <w:szCs w:val="16"/>
                <w:lang w:val="fr-FR"/>
              </w:rPr>
            </w:pPr>
            <w:r w:rsidRPr="00477F1F">
              <w:rPr>
                <w:rFonts w:ascii="Verdana" w:hAnsi="Verdana"/>
                <w:sz w:val="16"/>
                <w:szCs w:val="16"/>
                <w:lang w:val="fr-FR"/>
              </w:rPr>
              <w:t>les procédures de recrutement ;</w:t>
            </w:r>
          </w:p>
          <w:p w14:paraId="0C74F31D" w14:textId="77777777" w:rsidR="003C6BBD" w:rsidRPr="00477F1F" w:rsidRDefault="003C6BBD" w:rsidP="003C6BBD">
            <w:pPr>
              <w:pStyle w:val="ListParagraph"/>
              <w:numPr>
                <w:ilvl w:val="0"/>
                <w:numId w:val="29"/>
              </w:numPr>
              <w:spacing w:after="0" w:line="240" w:lineRule="auto"/>
              <w:ind w:left="316" w:hanging="284"/>
              <w:rPr>
                <w:rFonts w:ascii="Verdana" w:hAnsi="Verdana"/>
                <w:sz w:val="16"/>
                <w:szCs w:val="16"/>
                <w:lang w:val="fr-FR"/>
              </w:rPr>
            </w:pPr>
            <w:r w:rsidRPr="00477F1F">
              <w:rPr>
                <w:rFonts w:ascii="Verdana" w:hAnsi="Verdana"/>
                <w:sz w:val="16"/>
                <w:szCs w:val="16"/>
                <w:lang w:val="fr-FR"/>
              </w:rPr>
              <w:t>l’évaluation de la performance ;</w:t>
            </w:r>
          </w:p>
          <w:p w14:paraId="7D9F5CE6" w14:textId="77777777" w:rsidR="003C6BBD" w:rsidRPr="00477F1F" w:rsidRDefault="003C6BBD" w:rsidP="003C6BBD">
            <w:pPr>
              <w:pStyle w:val="ListParagraph"/>
              <w:numPr>
                <w:ilvl w:val="0"/>
                <w:numId w:val="29"/>
              </w:numPr>
              <w:spacing w:after="0" w:line="240" w:lineRule="auto"/>
              <w:ind w:left="316" w:hanging="284"/>
              <w:rPr>
                <w:rFonts w:ascii="Verdana" w:hAnsi="Verdana"/>
                <w:sz w:val="16"/>
                <w:szCs w:val="16"/>
                <w:lang w:val="fr-FR"/>
              </w:rPr>
            </w:pPr>
            <w:r w:rsidRPr="00477F1F">
              <w:rPr>
                <w:rFonts w:ascii="Verdana" w:hAnsi="Verdana"/>
                <w:sz w:val="16"/>
                <w:szCs w:val="16"/>
                <w:lang w:val="fr-FR"/>
              </w:rPr>
              <w:t>les indemnités et assurances ;</w:t>
            </w:r>
          </w:p>
          <w:p w14:paraId="65BBDAB0" w14:textId="77777777" w:rsidR="003C6BBD" w:rsidRPr="00477F1F" w:rsidRDefault="003C6BBD" w:rsidP="003C6BBD">
            <w:pPr>
              <w:pStyle w:val="ListParagraph"/>
              <w:numPr>
                <w:ilvl w:val="0"/>
                <w:numId w:val="29"/>
              </w:numPr>
              <w:spacing w:after="0" w:line="240" w:lineRule="auto"/>
              <w:ind w:left="316" w:hanging="284"/>
              <w:rPr>
                <w:rFonts w:ascii="Verdana" w:hAnsi="Verdana"/>
                <w:sz w:val="16"/>
                <w:szCs w:val="16"/>
                <w:lang w:val="fr-FR"/>
              </w:rPr>
            </w:pPr>
            <w:r w:rsidRPr="00477F1F">
              <w:rPr>
                <w:rFonts w:ascii="Verdana" w:hAnsi="Verdana"/>
                <w:sz w:val="16"/>
                <w:szCs w:val="16"/>
                <w:lang w:val="fr-FR"/>
              </w:rPr>
              <w:t>la formation et le développement des compétences.</w:t>
            </w:r>
          </w:p>
          <w:p w14:paraId="72C18AF2" w14:textId="77777777" w:rsidR="003C6BBD" w:rsidRPr="00477F1F" w:rsidRDefault="003C6BBD" w:rsidP="003C6BBD">
            <w:pPr>
              <w:rPr>
                <w:rFonts w:ascii="Verdana" w:hAnsi="Verdana" w:cs="Arial"/>
                <w:sz w:val="16"/>
                <w:szCs w:val="16"/>
                <w:lang w:val="fr-FR"/>
              </w:rPr>
            </w:pPr>
          </w:p>
          <w:p w14:paraId="6592717D" w14:textId="481540E2" w:rsidR="003C6BBD" w:rsidRPr="00477F1F" w:rsidRDefault="003C6BBD" w:rsidP="003C6BBD">
            <w:pPr>
              <w:rPr>
                <w:rFonts w:ascii="Verdana" w:hAnsi="Verdana" w:cs="Arial"/>
                <w:sz w:val="16"/>
                <w:szCs w:val="16"/>
                <w:lang w:val="fr-FR"/>
              </w:rPr>
            </w:pPr>
            <w:r w:rsidRPr="00477F1F">
              <w:rPr>
                <w:rFonts w:ascii="Verdana" w:hAnsi="Verdana" w:cs="Arial"/>
                <w:sz w:val="16"/>
                <w:szCs w:val="16"/>
                <w:lang w:val="fr-FR"/>
              </w:rPr>
              <w:t>Les rôles et les responsabilités du personnel sont clairement définis.</w:t>
            </w:r>
          </w:p>
          <w:p w14:paraId="7267032D" w14:textId="74F1D6D2" w:rsidR="003C6BBD" w:rsidRPr="00477F1F" w:rsidRDefault="003C6BBD" w:rsidP="003C6BBD">
            <w:pPr>
              <w:rPr>
                <w:rFonts w:ascii="Verdana" w:hAnsi="Verdana" w:cs="Arial"/>
                <w:sz w:val="16"/>
                <w:szCs w:val="16"/>
                <w:lang w:val="fr-FR"/>
              </w:rPr>
            </w:pPr>
          </w:p>
          <w:p w14:paraId="76504458" w14:textId="15C4D04C" w:rsidR="00AA0B72" w:rsidRPr="00477F1F" w:rsidRDefault="003C6BBD" w:rsidP="003C6BBD">
            <w:pPr>
              <w:rPr>
                <w:rFonts w:ascii="Verdana" w:hAnsi="Verdana"/>
                <w:sz w:val="16"/>
                <w:szCs w:val="16"/>
                <w:lang w:val="fr-FR"/>
              </w:rPr>
            </w:pPr>
            <w:r w:rsidRPr="00477F1F">
              <w:rPr>
                <w:rFonts w:ascii="Verdana" w:hAnsi="Verdana" w:cs="Arial"/>
                <w:sz w:val="16"/>
                <w:szCs w:val="16"/>
                <w:lang w:val="fr-FR"/>
              </w:rPr>
              <w:t>Les connaissances et les compétences du personnel correspondent aux descriptions de poste.</w:t>
            </w:r>
          </w:p>
          <w:p w14:paraId="005ACD52" w14:textId="77777777" w:rsidR="00AA0B72" w:rsidRPr="00477F1F" w:rsidRDefault="00AA0B72" w:rsidP="004A5147">
            <w:pPr>
              <w:rPr>
                <w:rFonts w:ascii="Verdana" w:hAnsi="Verdana" w:cs="Arial"/>
                <w:sz w:val="16"/>
                <w:szCs w:val="16"/>
                <w:lang w:val="fr-FR"/>
              </w:rPr>
            </w:pPr>
          </w:p>
          <w:p w14:paraId="3337C4E4" w14:textId="2901E1D3" w:rsidR="00AA0B72" w:rsidRPr="00477F1F" w:rsidRDefault="003C6BBD" w:rsidP="003C6BBD">
            <w:pPr>
              <w:rPr>
                <w:rFonts w:ascii="Verdana" w:hAnsi="Verdana"/>
                <w:sz w:val="16"/>
                <w:szCs w:val="16"/>
                <w:lang w:val="fr-FR"/>
              </w:rPr>
            </w:pPr>
            <w:r w:rsidRPr="00477F1F">
              <w:rPr>
                <w:rFonts w:ascii="Verdana" w:hAnsi="Verdana"/>
                <w:sz w:val="16"/>
                <w:szCs w:val="16"/>
                <w:lang w:val="fr-FR"/>
              </w:rPr>
              <w:t>La section a nommé une personne de référence en matière de genre et de diversité</w:t>
            </w:r>
            <w:r w:rsidR="00F3009B" w:rsidRPr="00477F1F">
              <w:rPr>
                <w:rFonts w:ascii="Verdana" w:hAnsi="Verdana"/>
                <w:sz w:val="16"/>
                <w:szCs w:val="16"/>
                <w:lang w:val="fr-FR"/>
              </w:rPr>
              <w:t>.</w:t>
            </w:r>
          </w:p>
          <w:p w14:paraId="7D893810" w14:textId="77777777" w:rsidR="00AA0B72" w:rsidRPr="00477F1F" w:rsidRDefault="00AA0B72" w:rsidP="00E0509C">
            <w:pPr>
              <w:rPr>
                <w:rFonts w:ascii="Verdana" w:hAnsi="Verdana"/>
                <w:sz w:val="16"/>
                <w:szCs w:val="16"/>
                <w:lang w:val="fr-FR"/>
              </w:rPr>
            </w:pPr>
          </w:p>
          <w:p w14:paraId="61C9FB29" w14:textId="13137D4D" w:rsidR="00C177F3" w:rsidRPr="00477F1F" w:rsidRDefault="003C6BBD" w:rsidP="003C6BBD">
            <w:pPr>
              <w:rPr>
                <w:rFonts w:ascii="Verdana" w:hAnsi="Verdana"/>
                <w:sz w:val="16"/>
                <w:szCs w:val="16"/>
                <w:lang w:val="fr-FR"/>
              </w:rPr>
            </w:pPr>
            <w:r w:rsidRPr="00477F1F">
              <w:rPr>
                <w:rFonts w:ascii="Verdana" w:hAnsi="Verdana"/>
                <w:sz w:val="16"/>
                <w:szCs w:val="16"/>
                <w:highlight w:val="yellow"/>
                <w:lang w:val="fr-FR"/>
              </w:rPr>
              <w:t xml:space="preserve">Des mesures existent pour évaluer performance et favoriser la </w:t>
            </w:r>
            <w:r w:rsidR="00AA0B72" w:rsidRPr="00477F1F">
              <w:rPr>
                <w:rFonts w:ascii="Verdana" w:hAnsi="Verdana"/>
                <w:sz w:val="16"/>
                <w:szCs w:val="16"/>
                <w:highlight w:val="yellow"/>
                <w:lang w:val="fr-FR"/>
              </w:rPr>
              <w:t xml:space="preserve">non-discrimination </w:t>
            </w:r>
            <w:r w:rsidRPr="00477F1F">
              <w:rPr>
                <w:rFonts w:ascii="Verdana" w:hAnsi="Verdana"/>
                <w:sz w:val="16"/>
                <w:szCs w:val="16"/>
                <w:highlight w:val="yellow"/>
                <w:lang w:val="fr-FR"/>
              </w:rPr>
              <w:t>et l’intégration</w:t>
            </w:r>
            <w:r w:rsidR="00AA0B72" w:rsidRPr="00477F1F">
              <w:rPr>
                <w:rFonts w:ascii="Verdana" w:hAnsi="Verdana"/>
                <w:sz w:val="16"/>
                <w:szCs w:val="16"/>
                <w:highlight w:val="yellow"/>
                <w:lang w:val="fr-FR"/>
              </w:rPr>
              <w:t xml:space="preserve"> social</w:t>
            </w:r>
            <w:r w:rsidRPr="00477F1F">
              <w:rPr>
                <w:rFonts w:ascii="Verdana" w:hAnsi="Verdana"/>
                <w:sz w:val="16"/>
                <w:szCs w:val="16"/>
                <w:highlight w:val="yellow"/>
                <w:lang w:val="fr-FR"/>
              </w:rPr>
              <w:t>e</w:t>
            </w:r>
            <w:r w:rsidR="004D3BA3" w:rsidRPr="00477F1F">
              <w:rPr>
                <w:rFonts w:ascii="Verdana" w:hAnsi="Verdana"/>
                <w:sz w:val="16"/>
                <w:szCs w:val="16"/>
                <w:highlight w:val="yellow"/>
                <w:lang w:val="fr-FR"/>
              </w:rPr>
              <w:t>.</w:t>
            </w:r>
          </w:p>
          <w:p w14:paraId="1CB52D10" w14:textId="77777777" w:rsidR="00C177F3" w:rsidRPr="00477F1F" w:rsidRDefault="00C177F3" w:rsidP="00E0509C">
            <w:pPr>
              <w:rPr>
                <w:rFonts w:ascii="Verdana" w:hAnsi="Verdana"/>
                <w:sz w:val="16"/>
                <w:szCs w:val="16"/>
                <w:lang w:val="fr-FR"/>
              </w:rPr>
            </w:pPr>
          </w:p>
        </w:tc>
        <w:tc>
          <w:tcPr>
            <w:tcW w:w="182" w:type="pct"/>
            <w:tcBorders>
              <w:top w:val="single" w:sz="4" w:space="0" w:color="auto"/>
              <w:bottom w:val="single" w:sz="4" w:space="0" w:color="000000" w:themeColor="text1"/>
            </w:tcBorders>
          </w:tcPr>
          <w:p w14:paraId="6D8E7821" w14:textId="77777777" w:rsidR="00AA0B72" w:rsidRPr="00477F1F" w:rsidRDefault="00AA0B72" w:rsidP="00613C97">
            <w:pPr>
              <w:rPr>
                <w:rFonts w:ascii="Verdana" w:hAnsi="Verdana" w:cs="Arial"/>
                <w:sz w:val="16"/>
                <w:szCs w:val="16"/>
                <w:lang w:val="fr-FR"/>
              </w:rPr>
            </w:pPr>
          </w:p>
        </w:tc>
        <w:tc>
          <w:tcPr>
            <w:tcW w:w="1180" w:type="pct"/>
            <w:tcBorders>
              <w:top w:val="single" w:sz="4" w:space="0" w:color="auto"/>
              <w:bottom w:val="single" w:sz="4" w:space="0" w:color="000000" w:themeColor="text1"/>
            </w:tcBorders>
          </w:tcPr>
          <w:p w14:paraId="0DA38878" w14:textId="59ED5AD9" w:rsidR="00AA0B72" w:rsidRPr="00477F1F" w:rsidRDefault="00C83142" w:rsidP="00C83142">
            <w:pPr>
              <w:rPr>
                <w:rFonts w:ascii="Verdana" w:hAnsi="Verdana" w:cs="Arial"/>
                <w:sz w:val="16"/>
                <w:szCs w:val="16"/>
                <w:lang w:val="fr-FR"/>
              </w:rPr>
            </w:pPr>
            <w:r w:rsidRPr="00477F1F">
              <w:rPr>
                <w:rFonts w:ascii="Verdana" w:hAnsi="Verdana" w:cs="Arial"/>
                <w:sz w:val="16"/>
                <w:szCs w:val="16"/>
                <w:lang w:val="fr-FR"/>
              </w:rPr>
              <w:t>Les employés qualifiés sont des exemples à suivre. Il existe une éthique de travail très positive dans la section</w:t>
            </w:r>
            <w:r w:rsidR="00AA0B72" w:rsidRPr="00477F1F">
              <w:rPr>
                <w:rFonts w:ascii="Verdana" w:hAnsi="Verdana" w:cs="Arial"/>
                <w:sz w:val="16"/>
                <w:szCs w:val="16"/>
                <w:lang w:val="fr-FR"/>
              </w:rPr>
              <w:t>.</w:t>
            </w:r>
          </w:p>
          <w:p w14:paraId="55B72E72" w14:textId="77777777" w:rsidR="00AA0B72" w:rsidRPr="00477F1F" w:rsidRDefault="00AA0B72" w:rsidP="00712D12">
            <w:pPr>
              <w:rPr>
                <w:rFonts w:ascii="Verdana" w:hAnsi="Verdana" w:cs="Arial"/>
                <w:sz w:val="16"/>
                <w:szCs w:val="16"/>
                <w:lang w:val="fr-FR"/>
              </w:rPr>
            </w:pPr>
          </w:p>
          <w:p w14:paraId="6F7DB6DC" w14:textId="63ABA763" w:rsidR="00AA0B72" w:rsidRPr="00477F1F" w:rsidRDefault="00C83142" w:rsidP="00C83142">
            <w:pPr>
              <w:rPr>
                <w:rFonts w:ascii="Verdana" w:hAnsi="Verdana" w:cs="Arial"/>
                <w:sz w:val="16"/>
                <w:szCs w:val="16"/>
                <w:lang w:val="fr-FR"/>
              </w:rPr>
            </w:pPr>
            <w:r w:rsidRPr="00477F1F">
              <w:rPr>
                <w:rFonts w:ascii="Verdana" w:hAnsi="Verdana" w:cs="Arial"/>
                <w:sz w:val="16"/>
                <w:szCs w:val="16"/>
                <w:lang w:val="fr-FR"/>
              </w:rPr>
              <w:t>Les employés qualifiés font bénéficier les volontaires de leurs connaissances et de leur savoir-faire</w:t>
            </w:r>
            <w:r w:rsidR="00AA0B72" w:rsidRPr="00477F1F">
              <w:rPr>
                <w:rFonts w:ascii="Verdana" w:hAnsi="Verdana" w:cs="Arial"/>
                <w:sz w:val="16"/>
                <w:szCs w:val="16"/>
                <w:lang w:val="fr-FR"/>
              </w:rPr>
              <w:t xml:space="preserve">. </w:t>
            </w:r>
          </w:p>
          <w:p w14:paraId="44DD01E5" w14:textId="77777777" w:rsidR="00AA0B72" w:rsidRPr="00477F1F" w:rsidRDefault="00AA0B72" w:rsidP="004A5147">
            <w:pPr>
              <w:rPr>
                <w:rFonts w:ascii="Verdana" w:hAnsi="Verdana" w:cs="Arial"/>
                <w:sz w:val="16"/>
                <w:szCs w:val="16"/>
                <w:lang w:val="fr-FR"/>
              </w:rPr>
            </w:pPr>
          </w:p>
          <w:p w14:paraId="6D9E7E4A" w14:textId="563E52F2" w:rsidR="00AA0B72" w:rsidRPr="00477F1F" w:rsidRDefault="00C83142" w:rsidP="00C83142">
            <w:pPr>
              <w:rPr>
                <w:rFonts w:ascii="Verdana" w:hAnsi="Verdana" w:cs="Arial"/>
                <w:sz w:val="16"/>
                <w:szCs w:val="16"/>
                <w:lang w:val="fr-FR"/>
              </w:rPr>
            </w:pPr>
            <w:r w:rsidRPr="00477F1F">
              <w:rPr>
                <w:rFonts w:ascii="Verdana" w:hAnsi="Verdana" w:cs="Arial"/>
                <w:sz w:val="16"/>
                <w:szCs w:val="16"/>
                <w:lang w:val="fr-FR"/>
              </w:rPr>
              <w:t>Les rôles et les responsabilités sont établis en bonne et due forme et acceptés</w:t>
            </w:r>
            <w:r w:rsidR="00AA0B72" w:rsidRPr="00477F1F">
              <w:rPr>
                <w:rFonts w:ascii="Verdana" w:hAnsi="Verdana" w:cs="Arial"/>
                <w:sz w:val="16"/>
                <w:szCs w:val="16"/>
                <w:lang w:val="fr-FR"/>
              </w:rPr>
              <w:t>.</w:t>
            </w:r>
          </w:p>
          <w:p w14:paraId="745FBD63" w14:textId="77777777" w:rsidR="00AA0B72" w:rsidRPr="00477F1F" w:rsidRDefault="00AA0B72" w:rsidP="004A5147">
            <w:pPr>
              <w:rPr>
                <w:rFonts w:ascii="Verdana" w:hAnsi="Verdana" w:cs="Arial"/>
                <w:sz w:val="16"/>
                <w:szCs w:val="16"/>
                <w:lang w:val="fr-FR"/>
              </w:rPr>
            </w:pPr>
          </w:p>
          <w:p w14:paraId="17F17D5F" w14:textId="657721FB" w:rsidR="00AA0B72" w:rsidRPr="00477F1F" w:rsidRDefault="00C83142" w:rsidP="0065036A">
            <w:pPr>
              <w:rPr>
                <w:rFonts w:ascii="Verdana" w:hAnsi="Verdana" w:cs="Arial"/>
                <w:sz w:val="16"/>
                <w:szCs w:val="16"/>
                <w:lang w:val="fr-FR"/>
              </w:rPr>
            </w:pPr>
            <w:r w:rsidRPr="00477F1F">
              <w:rPr>
                <w:rFonts w:ascii="Verdana" w:hAnsi="Verdana" w:cs="Arial"/>
                <w:sz w:val="16"/>
                <w:szCs w:val="16"/>
                <w:lang w:val="fr-FR"/>
              </w:rPr>
              <w:t>Le recru</w:t>
            </w:r>
            <w:r w:rsidR="00AA0B72" w:rsidRPr="00477F1F">
              <w:rPr>
                <w:rFonts w:ascii="Verdana" w:hAnsi="Verdana" w:cs="Arial"/>
                <w:sz w:val="16"/>
                <w:szCs w:val="16"/>
                <w:lang w:val="fr-FR"/>
              </w:rPr>
              <w:t>t</w:t>
            </w:r>
            <w:r w:rsidRPr="00477F1F">
              <w:rPr>
                <w:rFonts w:ascii="Verdana" w:hAnsi="Verdana" w:cs="Arial"/>
                <w:sz w:val="16"/>
                <w:szCs w:val="16"/>
                <w:lang w:val="fr-FR"/>
              </w:rPr>
              <w:t>e</w:t>
            </w:r>
            <w:r w:rsidR="00AA0B72" w:rsidRPr="00477F1F">
              <w:rPr>
                <w:rFonts w:ascii="Verdana" w:hAnsi="Verdana" w:cs="Arial"/>
                <w:sz w:val="16"/>
                <w:szCs w:val="16"/>
                <w:lang w:val="fr-FR"/>
              </w:rPr>
              <w:t>ment</w:t>
            </w:r>
            <w:r w:rsidRPr="00477F1F">
              <w:rPr>
                <w:rFonts w:ascii="Verdana" w:hAnsi="Verdana" w:cs="Arial"/>
                <w:sz w:val="16"/>
                <w:szCs w:val="16"/>
                <w:lang w:val="fr-FR"/>
              </w:rPr>
              <w:t xml:space="preserve"> est ouvert et juste. La diversité est activement promue</w:t>
            </w:r>
            <w:r w:rsidR="00AA0B72" w:rsidRPr="00477F1F">
              <w:rPr>
                <w:rFonts w:ascii="Verdana" w:hAnsi="Verdana" w:cs="Arial"/>
                <w:sz w:val="16"/>
                <w:szCs w:val="16"/>
                <w:lang w:val="fr-FR"/>
              </w:rPr>
              <w:t>.</w:t>
            </w:r>
          </w:p>
        </w:tc>
        <w:tc>
          <w:tcPr>
            <w:tcW w:w="226" w:type="pct"/>
            <w:tcBorders>
              <w:top w:val="single" w:sz="4" w:space="0" w:color="auto"/>
              <w:bottom w:val="single" w:sz="4" w:space="0" w:color="000000" w:themeColor="text1"/>
            </w:tcBorders>
          </w:tcPr>
          <w:p w14:paraId="26636979" w14:textId="77777777" w:rsidR="00AA0B72" w:rsidRPr="00477F1F" w:rsidRDefault="00AA0B72" w:rsidP="00613C97">
            <w:pPr>
              <w:pStyle w:val="ListParagraph"/>
              <w:spacing w:after="0" w:line="240" w:lineRule="auto"/>
              <w:ind w:left="0"/>
              <w:rPr>
                <w:rFonts w:ascii="Verdana" w:hAnsi="Verdana"/>
                <w:sz w:val="16"/>
                <w:szCs w:val="16"/>
                <w:lang w:val="fr-FR"/>
              </w:rPr>
            </w:pPr>
          </w:p>
        </w:tc>
      </w:tr>
      <w:tr w:rsidR="004D3BA3" w:rsidRPr="00477F1F" w14:paraId="57751DB2" w14:textId="77777777" w:rsidTr="004D3BA3">
        <w:trPr>
          <w:trHeight w:val="283"/>
        </w:trPr>
        <w:tc>
          <w:tcPr>
            <w:tcW w:w="932" w:type="pct"/>
            <w:tcBorders>
              <w:right w:val="single" w:sz="4" w:space="0" w:color="auto"/>
            </w:tcBorders>
            <w:shd w:val="clear" w:color="auto" w:fill="D6E3BC" w:themeFill="accent3" w:themeFillTint="66"/>
            <w:vAlign w:val="center"/>
          </w:tcPr>
          <w:p w14:paraId="6CCE3476" w14:textId="0754BEB1" w:rsidR="00F116BB" w:rsidRPr="00477F1F" w:rsidRDefault="00AE0556" w:rsidP="00AE0556">
            <w:pPr>
              <w:pStyle w:val="ListParagraph"/>
              <w:spacing w:after="0" w:line="240" w:lineRule="auto"/>
              <w:ind w:left="0"/>
              <w:jc w:val="center"/>
              <w:rPr>
                <w:rFonts w:ascii="Verdana" w:hAnsi="Verdana"/>
                <w:sz w:val="16"/>
                <w:szCs w:val="16"/>
                <w:lang w:val="fr-FR"/>
              </w:rPr>
            </w:pPr>
            <w:r w:rsidRPr="00477F1F">
              <w:rPr>
                <w:rFonts w:ascii="Verdana" w:hAnsi="Verdana"/>
                <w:b/>
                <w:sz w:val="16"/>
                <w:szCs w:val="16"/>
                <w:lang w:val="fr-FR"/>
              </w:rPr>
              <w:t>Recrutement des volontaires</w:t>
            </w:r>
          </w:p>
        </w:tc>
        <w:tc>
          <w:tcPr>
            <w:tcW w:w="303" w:type="pct"/>
            <w:gridSpan w:val="4"/>
            <w:tcBorders>
              <w:top w:val="single" w:sz="4" w:space="0" w:color="auto"/>
              <w:left w:val="single" w:sz="4" w:space="0" w:color="auto"/>
              <w:bottom w:val="single" w:sz="4" w:space="0" w:color="auto"/>
              <w:right w:val="nil"/>
            </w:tcBorders>
          </w:tcPr>
          <w:p w14:paraId="3DBF8D27" w14:textId="77777777" w:rsidR="00F116BB" w:rsidRPr="00477F1F" w:rsidRDefault="00F116BB" w:rsidP="00613C97">
            <w:pPr>
              <w:rPr>
                <w:rFonts w:ascii="Verdana" w:hAnsi="Verdana" w:cs="Arial"/>
                <w:sz w:val="16"/>
                <w:szCs w:val="16"/>
                <w:lang w:val="fr-FR"/>
              </w:rPr>
            </w:pPr>
          </w:p>
        </w:tc>
        <w:tc>
          <w:tcPr>
            <w:tcW w:w="907" w:type="pct"/>
            <w:gridSpan w:val="2"/>
            <w:tcBorders>
              <w:top w:val="single" w:sz="4" w:space="0" w:color="auto"/>
              <w:left w:val="nil"/>
              <w:bottom w:val="single" w:sz="4" w:space="0" w:color="auto"/>
              <w:right w:val="nil"/>
            </w:tcBorders>
          </w:tcPr>
          <w:p w14:paraId="7896D56D" w14:textId="77777777" w:rsidR="00F116BB" w:rsidRPr="00477F1F" w:rsidRDefault="00F116BB" w:rsidP="00613C97">
            <w:pPr>
              <w:rPr>
                <w:rFonts w:ascii="Verdana" w:hAnsi="Verdana" w:cs="Arial"/>
                <w:sz w:val="16"/>
                <w:szCs w:val="16"/>
                <w:lang w:val="fr-FR"/>
              </w:rPr>
            </w:pPr>
          </w:p>
        </w:tc>
        <w:tc>
          <w:tcPr>
            <w:tcW w:w="181" w:type="pct"/>
            <w:tcBorders>
              <w:top w:val="single" w:sz="4" w:space="0" w:color="auto"/>
              <w:left w:val="nil"/>
              <w:bottom w:val="single" w:sz="4" w:space="0" w:color="auto"/>
              <w:right w:val="nil"/>
            </w:tcBorders>
          </w:tcPr>
          <w:p w14:paraId="4D86A2A5" w14:textId="77777777" w:rsidR="00F116BB" w:rsidRPr="00477F1F" w:rsidRDefault="00F116BB" w:rsidP="00613C97">
            <w:pPr>
              <w:rPr>
                <w:rFonts w:ascii="Verdana" w:hAnsi="Verdana" w:cs="Arial"/>
                <w:sz w:val="16"/>
                <w:szCs w:val="16"/>
                <w:lang w:val="fr-FR"/>
              </w:rPr>
            </w:pPr>
          </w:p>
        </w:tc>
        <w:tc>
          <w:tcPr>
            <w:tcW w:w="1089" w:type="pct"/>
            <w:tcBorders>
              <w:top w:val="single" w:sz="4" w:space="0" w:color="auto"/>
              <w:left w:val="nil"/>
              <w:bottom w:val="single" w:sz="4" w:space="0" w:color="auto"/>
              <w:right w:val="nil"/>
            </w:tcBorders>
          </w:tcPr>
          <w:p w14:paraId="411A6B15" w14:textId="77777777" w:rsidR="00F116BB" w:rsidRPr="00477F1F" w:rsidRDefault="00F116BB" w:rsidP="00613C97">
            <w:pPr>
              <w:rPr>
                <w:rFonts w:ascii="Verdana" w:hAnsi="Verdana" w:cs="Arial"/>
                <w:sz w:val="16"/>
                <w:szCs w:val="16"/>
                <w:lang w:val="fr-FR"/>
              </w:rPr>
            </w:pPr>
          </w:p>
        </w:tc>
        <w:tc>
          <w:tcPr>
            <w:tcW w:w="182" w:type="pct"/>
            <w:tcBorders>
              <w:top w:val="single" w:sz="4" w:space="0" w:color="auto"/>
              <w:left w:val="nil"/>
              <w:bottom w:val="single" w:sz="4" w:space="0" w:color="auto"/>
              <w:right w:val="nil"/>
            </w:tcBorders>
          </w:tcPr>
          <w:p w14:paraId="2D8AE7FC" w14:textId="77777777" w:rsidR="00F116BB" w:rsidRPr="00477F1F" w:rsidRDefault="00F116BB" w:rsidP="00613C97">
            <w:pPr>
              <w:rPr>
                <w:rFonts w:ascii="Verdana" w:hAnsi="Verdana" w:cs="Arial"/>
                <w:sz w:val="16"/>
                <w:szCs w:val="16"/>
                <w:lang w:val="fr-FR"/>
              </w:rPr>
            </w:pPr>
          </w:p>
        </w:tc>
        <w:tc>
          <w:tcPr>
            <w:tcW w:w="1180" w:type="pct"/>
            <w:tcBorders>
              <w:top w:val="single" w:sz="4" w:space="0" w:color="auto"/>
              <w:left w:val="nil"/>
              <w:bottom w:val="single" w:sz="4" w:space="0" w:color="auto"/>
              <w:right w:val="nil"/>
            </w:tcBorders>
          </w:tcPr>
          <w:p w14:paraId="44F282D7" w14:textId="77777777" w:rsidR="00F116BB" w:rsidRPr="00477F1F" w:rsidRDefault="00F116BB" w:rsidP="00613C97">
            <w:pPr>
              <w:rPr>
                <w:rFonts w:ascii="Verdana" w:hAnsi="Verdana" w:cs="Arial"/>
                <w:sz w:val="16"/>
                <w:szCs w:val="16"/>
                <w:lang w:val="fr-FR"/>
              </w:rPr>
            </w:pPr>
          </w:p>
        </w:tc>
        <w:tc>
          <w:tcPr>
            <w:tcW w:w="226" w:type="pct"/>
            <w:tcBorders>
              <w:top w:val="single" w:sz="4" w:space="0" w:color="auto"/>
              <w:left w:val="nil"/>
              <w:bottom w:val="single" w:sz="4" w:space="0" w:color="auto"/>
              <w:right w:val="single" w:sz="4" w:space="0" w:color="000000" w:themeColor="text1"/>
            </w:tcBorders>
          </w:tcPr>
          <w:p w14:paraId="26925935"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4D3BA3" w:rsidRPr="00477F1F" w14:paraId="53841365" w14:textId="77777777" w:rsidTr="004D3BA3">
        <w:tc>
          <w:tcPr>
            <w:tcW w:w="932" w:type="pct"/>
            <w:tcBorders>
              <w:bottom w:val="single" w:sz="4" w:space="0" w:color="000000" w:themeColor="text1"/>
            </w:tcBorders>
          </w:tcPr>
          <w:p w14:paraId="43010E87" w14:textId="40BF9289" w:rsidR="00F116BB" w:rsidRPr="00477F1F" w:rsidRDefault="00AE0556" w:rsidP="00AE0556">
            <w:pPr>
              <w:pStyle w:val="ListParagraph"/>
              <w:numPr>
                <w:ilvl w:val="0"/>
                <w:numId w:val="19"/>
              </w:numPr>
              <w:spacing w:after="0" w:line="240" w:lineRule="auto"/>
              <w:ind w:left="360"/>
              <w:rPr>
                <w:rFonts w:ascii="Verdana" w:hAnsi="Verdana"/>
                <w:sz w:val="16"/>
                <w:szCs w:val="16"/>
                <w:lang w:val="fr-FR"/>
              </w:rPr>
            </w:pPr>
            <w:r w:rsidRPr="00477F1F">
              <w:rPr>
                <w:rFonts w:ascii="Verdana" w:hAnsi="Verdana"/>
                <w:sz w:val="16"/>
                <w:szCs w:val="16"/>
                <w:lang w:val="fr-FR"/>
              </w:rPr>
              <w:t xml:space="preserve">La section recrute-t-elle des volontaires de manière adéquate et </w:t>
            </w:r>
            <w:r w:rsidR="00B131AB" w:rsidRPr="00477F1F">
              <w:rPr>
                <w:rFonts w:ascii="Verdana" w:hAnsi="Verdana"/>
                <w:sz w:val="16"/>
                <w:szCs w:val="16"/>
                <w:lang w:val="fr-FR"/>
              </w:rPr>
              <w:t xml:space="preserve">leur </w:t>
            </w:r>
            <w:r w:rsidRPr="00477F1F">
              <w:rPr>
                <w:rFonts w:ascii="Verdana" w:hAnsi="Verdana"/>
                <w:sz w:val="16"/>
                <w:szCs w:val="16"/>
                <w:lang w:val="fr-FR"/>
              </w:rPr>
              <w:t xml:space="preserve">fournit-elle </w:t>
            </w:r>
            <w:r w:rsidR="00B131AB" w:rsidRPr="00477F1F">
              <w:rPr>
                <w:rFonts w:ascii="Verdana" w:hAnsi="Verdana"/>
                <w:sz w:val="16"/>
                <w:szCs w:val="16"/>
                <w:lang w:val="fr-FR"/>
              </w:rPr>
              <w:t xml:space="preserve">une formation </w:t>
            </w:r>
            <w:r w:rsidR="009007FF" w:rsidRPr="00477F1F">
              <w:rPr>
                <w:rFonts w:ascii="Verdana" w:hAnsi="Verdana"/>
                <w:sz w:val="16"/>
                <w:szCs w:val="16"/>
                <w:lang w:val="fr-FR"/>
              </w:rPr>
              <w:t xml:space="preserve">initiale </w:t>
            </w:r>
            <w:r w:rsidR="00B131AB" w:rsidRPr="00477F1F">
              <w:rPr>
                <w:rFonts w:ascii="Verdana" w:hAnsi="Verdana"/>
                <w:sz w:val="16"/>
                <w:szCs w:val="16"/>
                <w:lang w:val="fr-FR"/>
              </w:rPr>
              <w:t>appropriée</w:t>
            </w:r>
            <w:r w:rsidRPr="00477F1F">
              <w:rPr>
                <w:rFonts w:ascii="Verdana" w:hAnsi="Verdana"/>
                <w:sz w:val="16"/>
                <w:szCs w:val="16"/>
                <w:lang w:val="fr-FR"/>
              </w:rPr>
              <w:t> ?</w:t>
            </w:r>
          </w:p>
          <w:p w14:paraId="1A973B38" w14:textId="77777777" w:rsidR="00F116BB" w:rsidRPr="00477F1F" w:rsidRDefault="00F116BB" w:rsidP="00613C97">
            <w:pPr>
              <w:pStyle w:val="ListParagraph"/>
              <w:spacing w:after="0" w:line="240" w:lineRule="auto"/>
              <w:ind w:left="360"/>
              <w:rPr>
                <w:rFonts w:ascii="Verdana" w:hAnsi="Verdana"/>
                <w:sz w:val="16"/>
                <w:szCs w:val="16"/>
                <w:lang w:val="fr-FR"/>
              </w:rPr>
            </w:pPr>
          </w:p>
          <w:p w14:paraId="36C79595" w14:textId="77777777" w:rsidR="00C6188B" w:rsidRPr="00477F1F" w:rsidRDefault="00C6188B" w:rsidP="00F91D40">
            <w:pPr>
              <w:rPr>
                <w:rFonts w:ascii="Verdana" w:hAnsi="Verdana"/>
                <w:b/>
                <w:bCs/>
                <w:sz w:val="16"/>
                <w:szCs w:val="16"/>
                <w:lang w:val="fr-FR"/>
              </w:rPr>
            </w:pPr>
            <w:r w:rsidRPr="00477F1F">
              <w:rPr>
                <w:rFonts w:ascii="Verdana" w:hAnsi="Verdana"/>
                <w:b/>
                <w:bCs/>
                <w:sz w:val="16"/>
                <w:szCs w:val="16"/>
                <w:lang w:val="fr-FR"/>
              </w:rPr>
              <w:t xml:space="preserve"> </w:t>
            </w:r>
          </w:p>
          <w:p w14:paraId="21C23E7C" w14:textId="77777777" w:rsidR="00F116BB" w:rsidRPr="00477F1F" w:rsidRDefault="00F116BB" w:rsidP="00150625">
            <w:pPr>
              <w:rPr>
                <w:rFonts w:ascii="Verdana" w:hAnsi="Verdana"/>
                <w:color w:val="365F91" w:themeColor="accent1" w:themeShade="BF"/>
                <w:sz w:val="16"/>
                <w:szCs w:val="16"/>
                <w:lang w:val="fr-FR"/>
              </w:rPr>
            </w:pPr>
          </w:p>
        </w:tc>
        <w:tc>
          <w:tcPr>
            <w:tcW w:w="303" w:type="pct"/>
            <w:gridSpan w:val="4"/>
            <w:tcBorders>
              <w:top w:val="single" w:sz="4" w:space="0" w:color="auto"/>
            </w:tcBorders>
          </w:tcPr>
          <w:p w14:paraId="33E3EE38" w14:textId="77777777" w:rsidR="00F116BB" w:rsidRPr="00477F1F" w:rsidRDefault="00F116BB" w:rsidP="00613C97">
            <w:pPr>
              <w:rPr>
                <w:rFonts w:ascii="Verdana" w:hAnsi="Verdana"/>
                <w:sz w:val="16"/>
                <w:szCs w:val="16"/>
                <w:lang w:val="fr-FR"/>
              </w:rPr>
            </w:pPr>
          </w:p>
        </w:tc>
        <w:tc>
          <w:tcPr>
            <w:tcW w:w="907" w:type="pct"/>
            <w:gridSpan w:val="2"/>
            <w:tcBorders>
              <w:top w:val="single" w:sz="4" w:space="0" w:color="auto"/>
              <w:bottom w:val="single" w:sz="4" w:space="0" w:color="000000" w:themeColor="text1"/>
            </w:tcBorders>
          </w:tcPr>
          <w:p w14:paraId="4A36A5A5" w14:textId="6C9F9129" w:rsidR="00F116BB" w:rsidRPr="00477F1F" w:rsidRDefault="00B131AB" w:rsidP="00B131AB">
            <w:pPr>
              <w:rPr>
                <w:rFonts w:ascii="Verdana" w:hAnsi="Verdana"/>
                <w:sz w:val="16"/>
                <w:szCs w:val="16"/>
                <w:lang w:val="fr-FR"/>
              </w:rPr>
            </w:pPr>
            <w:r w:rsidRPr="00477F1F">
              <w:rPr>
                <w:rFonts w:ascii="Verdana" w:hAnsi="Verdana"/>
                <w:sz w:val="16"/>
                <w:szCs w:val="16"/>
                <w:lang w:val="fr-FR"/>
              </w:rPr>
              <w:t>La section déploie certains efforts pour recruter des volontaires</w:t>
            </w:r>
            <w:r w:rsidR="00F116BB" w:rsidRPr="00477F1F">
              <w:rPr>
                <w:rFonts w:ascii="Verdana" w:hAnsi="Verdana"/>
                <w:sz w:val="16"/>
                <w:szCs w:val="16"/>
                <w:lang w:val="fr-FR"/>
              </w:rPr>
              <w:t xml:space="preserve">. </w:t>
            </w:r>
          </w:p>
          <w:p w14:paraId="2D7D99D6" w14:textId="77777777" w:rsidR="00F116BB" w:rsidRPr="00477F1F" w:rsidRDefault="00F116BB" w:rsidP="00613C97">
            <w:pPr>
              <w:rPr>
                <w:rFonts w:ascii="Verdana" w:hAnsi="Verdana"/>
                <w:sz w:val="16"/>
                <w:szCs w:val="16"/>
                <w:lang w:val="fr-FR"/>
              </w:rPr>
            </w:pPr>
          </w:p>
          <w:p w14:paraId="468379FD" w14:textId="085384A7" w:rsidR="00657997" w:rsidRPr="00477F1F" w:rsidRDefault="00B131AB" w:rsidP="008203AF">
            <w:pPr>
              <w:rPr>
                <w:rFonts w:ascii="Verdana" w:hAnsi="Verdana"/>
                <w:sz w:val="16"/>
                <w:szCs w:val="16"/>
                <w:lang w:val="fr-FR"/>
              </w:rPr>
            </w:pPr>
            <w:r w:rsidRPr="00477F1F">
              <w:rPr>
                <w:rFonts w:ascii="Verdana" w:hAnsi="Verdana"/>
                <w:sz w:val="16"/>
                <w:szCs w:val="16"/>
                <w:lang w:val="fr-FR"/>
              </w:rPr>
              <w:t>Tous les volontaires ont reçu une formation</w:t>
            </w:r>
            <w:r w:rsidR="009007FF" w:rsidRPr="00477F1F">
              <w:rPr>
                <w:rFonts w:ascii="Verdana" w:hAnsi="Verdana"/>
                <w:sz w:val="16"/>
                <w:szCs w:val="16"/>
                <w:lang w:val="fr-FR"/>
              </w:rPr>
              <w:t xml:space="preserve"> initiale</w:t>
            </w:r>
            <w:r w:rsidRPr="00477F1F">
              <w:rPr>
                <w:rFonts w:ascii="Verdana" w:hAnsi="Verdana"/>
                <w:sz w:val="16"/>
                <w:szCs w:val="16"/>
                <w:lang w:val="fr-FR"/>
              </w:rPr>
              <w:t xml:space="preserve"> de base</w:t>
            </w:r>
            <w:r w:rsidR="00DD55D3" w:rsidRPr="00477F1F">
              <w:rPr>
                <w:rFonts w:ascii="Verdana" w:hAnsi="Verdana"/>
                <w:sz w:val="16"/>
                <w:szCs w:val="16"/>
                <w:lang w:val="fr-FR"/>
              </w:rPr>
              <w:t>.</w:t>
            </w:r>
          </w:p>
          <w:p w14:paraId="3CEBB12F" w14:textId="77777777" w:rsidR="00657997" w:rsidRPr="00477F1F" w:rsidRDefault="00657997" w:rsidP="008203AF">
            <w:pPr>
              <w:rPr>
                <w:rFonts w:ascii="Verdana" w:hAnsi="Verdana"/>
                <w:sz w:val="16"/>
                <w:szCs w:val="16"/>
                <w:lang w:val="fr-FR"/>
              </w:rPr>
            </w:pPr>
          </w:p>
          <w:p w14:paraId="38F91C7C" w14:textId="77777777" w:rsidR="00F116BB" w:rsidRPr="00477F1F" w:rsidRDefault="00F116BB" w:rsidP="002332F0">
            <w:pPr>
              <w:rPr>
                <w:rFonts w:ascii="Verdana" w:hAnsi="Verdana"/>
                <w:sz w:val="16"/>
                <w:szCs w:val="16"/>
                <w:lang w:val="fr-FR"/>
              </w:rPr>
            </w:pPr>
          </w:p>
        </w:tc>
        <w:tc>
          <w:tcPr>
            <w:tcW w:w="181" w:type="pct"/>
            <w:tcBorders>
              <w:top w:val="single" w:sz="4" w:space="0" w:color="auto"/>
              <w:bottom w:val="single" w:sz="4" w:space="0" w:color="000000" w:themeColor="text1"/>
            </w:tcBorders>
          </w:tcPr>
          <w:p w14:paraId="47C694AB" w14:textId="77777777" w:rsidR="00F116BB" w:rsidRPr="00477F1F" w:rsidRDefault="00F116BB" w:rsidP="00613C97">
            <w:pPr>
              <w:rPr>
                <w:rFonts w:ascii="Verdana" w:hAnsi="Verdana" w:cs="Arial"/>
                <w:sz w:val="16"/>
                <w:szCs w:val="16"/>
                <w:lang w:val="fr-FR"/>
              </w:rPr>
            </w:pPr>
          </w:p>
        </w:tc>
        <w:tc>
          <w:tcPr>
            <w:tcW w:w="1089" w:type="pct"/>
            <w:tcBorders>
              <w:top w:val="single" w:sz="4" w:space="0" w:color="auto"/>
              <w:bottom w:val="single" w:sz="4" w:space="0" w:color="000000" w:themeColor="text1"/>
            </w:tcBorders>
          </w:tcPr>
          <w:p w14:paraId="284232DF" w14:textId="3B773B95" w:rsidR="00F42004" w:rsidRPr="00477F1F" w:rsidRDefault="00B131AB" w:rsidP="00B131AB">
            <w:pPr>
              <w:rPr>
                <w:rFonts w:ascii="Verdana" w:hAnsi="Verdana" w:cs="Arial"/>
                <w:sz w:val="16"/>
                <w:szCs w:val="16"/>
                <w:lang w:val="fr-FR"/>
              </w:rPr>
            </w:pPr>
            <w:r w:rsidRPr="00477F1F">
              <w:rPr>
                <w:rFonts w:ascii="Verdana" w:hAnsi="Verdana" w:cs="Arial"/>
                <w:sz w:val="16"/>
                <w:szCs w:val="16"/>
                <w:lang w:val="fr-FR"/>
              </w:rPr>
              <w:t>La section cherche activement à recruter des volontaires</w:t>
            </w:r>
            <w:r w:rsidR="005E2DCF" w:rsidRPr="00477F1F">
              <w:rPr>
                <w:rFonts w:ascii="Verdana" w:hAnsi="Verdana" w:cs="Arial"/>
                <w:sz w:val="16"/>
                <w:szCs w:val="16"/>
                <w:lang w:val="fr-FR"/>
              </w:rPr>
              <w:t>, ainsi qu’</w:t>
            </w:r>
            <w:r w:rsidRPr="00477F1F">
              <w:rPr>
                <w:rFonts w:ascii="Verdana" w:hAnsi="Verdana" w:cs="Arial"/>
                <w:sz w:val="16"/>
                <w:szCs w:val="16"/>
                <w:lang w:val="fr-FR"/>
              </w:rPr>
              <w:t>à</w:t>
            </w:r>
            <w:r w:rsidRPr="00477F1F">
              <w:rPr>
                <w:rFonts w:ascii="Verdana" w:hAnsi="Verdana" w:cs="Arial"/>
                <w:bCs/>
                <w:sz w:val="16"/>
                <w:szCs w:val="16"/>
                <w:lang w:val="fr-FR"/>
              </w:rPr>
              <w:t xml:space="preserve"> garantir l’équilibre hommes-femmes et la représentation des différents groupes communautaires.</w:t>
            </w:r>
          </w:p>
          <w:p w14:paraId="0EA66B2F" w14:textId="77777777" w:rsidR="00F42004" w:rsidRPr="00477F1F" w:rsidRDefault="00F42004" w:rsidP="00AF2D03">
            <w:pPr>
              <w:rPr>
                <w:rFonts w:ascii="Verdana" w:hAnsi="Verdana" w:cs="Arial"/>
                <w:sz w:val="16"/>
                <w:szCs w:val="16"/>
                <w:lang w:val="fr-FR"/>
              </w:rPr>
            </w:pPr>
          </w:p>
          <w:p w14:paraId="216A9935" w14:textId="007EE99A" w:rsidR="00F42004" w:rsidRPr="00477F1F" w:rsidRDefault="00B131AB" w:rsidP="00AF2D03">
            <w:pPr>
              <w:rPr>
                <w:rFonts w:ascii="Verdana" w:hAnsi="Verdana" w:cs="Arial"/>
                <w:sz w:val="16"/>
                <w:szCs w:val="16"/>
                <w:lang w:val="fr-FR"/>
              </w:rPr>
            </w:pPr>
            <w:r w:rsidRPr="00477F1F">
              <w:rPr>
                <w:rFonts w:ascii="Verdana" w:hAnsi="Verdana" w:cs="Arial"/>
                <w:sz w:val="16"/>
                <w:szCs w:val="16"/>
                <w:lang w:val="fr-FR"/>
              </w:rPr>
              <w:t xml:space="preserve">La section dispose d’une base de volontaires durable pour la conduite </w:t>
            </w:r>
            <w:r w:rsidR="005E2DCF" w:rsidRPr="00477F1F">
              <w:rPr>
                <w:rFonts w:ascii="Verdana" w:hAnsi="Verdana" w:cs="Arial"/>
                <w:sz w:val="16"/>
                <w:szCs w:val="16"/>
                <w:lang w:val="fr-FR"/>
              </w:rPr>
              <w:t>de ses activités </w:t>
            </w:r>
            <w:r w:rsidRPr="00477F1F">
              <w:rPr>
                <w:rFonts w:ascii="Verdana" w:hAnsi="Verdana" w:cs="Arial"/>
                <w:sz w:val="16"/>
                <w:szCs w:val="16"/>
                <w:lang w:val="fr-FR"/>
              </w:rPr>
              <w:t>; elle ne dépend pas de financements extérieurs</w:t>
            </w:r>
            <w:r w:rsidR="00F42004" w:rsidRPr="00477F1F">
              <w:rPr>
                <w:rFonts w:ascii="Verdana" w:hAnsi="Verdana" w:cs="Arial"/>
                <w:sz w:val="16"/>
                <w:szCs w:val="16"/>
                <w:lang w:val="fr-FR"/>
              </w:rPr>
              <w:t>.</w:t>
            </w:r>
          </w:p>
          <w:p w14:paraId="11844366" w14:textId="77777777" w:rsidR="00AB5D2C" w:rsidRPr="00477F1F" w:rsidRDefault="00AB5D2C" w:rsidP="00AF2D03">
            <w:pPr>
              <w:rPr>
                <w:rFonts w:ascii="Verdana" w:hAnsi="Verdana" w:cs="Arial"/>
                <w:sz w:val="16"/>
                <w:szCs w:val="16"/>
                <w:lang w:val="fr-FR"/>
              </w:rPr>
            </w:pPr>
          </w:p>
          <w:p w14:paraId="1A1A5BED" w14:textId="5E595C6E" w:rsidR="007A3AB4" w:rsidRPr="00477F1F" w:rsidRDefault="00B131AB" w:rsidP="007A3AB4">
            <w:pPr>
              <w:rPr>
                <w:rFonts w:ascii="Verdana" w:hAnsi="Verdana"/>
                <w:sz w:val="16"/>
                <w:szCs w:val="16"/>
                <w:lang w:val="fr-FR"/>
              </w:rPr>
            </w:pPr>
            <w:r w:rsidRPr="00477F1F">
              <w:rPr>
                <w:rFonts w:ascii="Verdana" w:hAnsi="Verdana"/>
                <w:sz w:val="16"/>
                <w:szCs w:val="16"/>
                <w:lang w:val="fr-FR"/>
              </w:rPr>
              <w:t>La majorité des volontaires ont reçu une formation</w:t>
            </w:r>
            <w:r w:rsidR="009007FF" w:rsidRPr="00477F1F">
              <w:rPr>
                <w:rFonts w:ascii="Verdana" w:hAnsi="Verdana"/>
                <w:sz w:val="16"/>
                <w:szCs w:val="16"/>
                <w:lang w:val="fr-FR"/>
              </w:rPr>
              <w:t xml:space="preserve"> initiale</w:t>
            </w:r>
            <w:r w:rsidR="007A3AB4" w:rsidRPr="00477F1F">
              <w:rPr>
                <w:rFonts w:ascii="Verdana" w:hAnsi="Verdana"/>
                <w:sz w:val="16"/>
                <w:szCs w:val="16"/>
                <w:lang w:val="fr-FR"/>
              </w:rPr>
              <w:t>.</w:t>
            </w:r>
          </w:p>
          <w:p w14:paraId="00454B99" w14:textId="77777777" w:rsidR="007A3AB4" w:rsidRPr="00477F1F" w:rsidRDefault="007A3AB4" w:rsidP="007A3AB4">
            <w:pPr>
              <w:rPr>
                <w:rFonts w:ascii="Verdana" w:hAnsi="Verdana"/>
                <w:sz w:val="16"/>
                <w:szCs w:val="16"/>
                <w:lang w:val="fr-FR"/>
              </w:rPr>
            </w:pPr>
          </w:p>
          <w:p w14:paraId="7D71DE68" w14:textId="4BC055D6" w:rsidR="00F116BB" w:rsidRPr="00477F1F" w:rsidRDefault="00B131AB" w:rsidP="00B131AB">
            <w:pPr>
              <w:rPr>
                <w:rFonts w:ascii="Verdana" w:hAnsi="Verdana" w:cs="Arial"/>
                <w:sz w:val="16"/>
                <w:szCs w:val="16"/>
                <w:lang w:val="fr-FR"/>
              </w:rPr>
            </w:pPr>
            <w:r w:rsidRPr="00477F1F">
              <w:rPr>
                <w:rFonts w:ascii="Verdana" w:hAnsi="Verdana" w:cs="Arial"/>
                <w:sz w:val="16"/>
                <w:szCs w:val="16"/>
                <w:lang w:val="fr-FR"/>
              </w:rPr>
              <w:t>Les volontaires sont suffisamment formés pour accomplir leurs tâches</w:t>
            </w:r>
            <w:r w:rsidR="00F3009B" w:rsidRPr="00477F1F">
              <w:rPr>
                <w:rFonts w:ascii="Verdana" w:hAnsi="Verdana" w:cs="Arial"/>
                <w:sz w:val="16"/>
                <w:szCs w:val="16"/>
                <w:lang w:val="fr-FR"/>
              </w:rPr>
              <w:t>.</w:t>
            </w:r>
          </w:p>
          <w:p w14:paraId="146E33F8" w14:textId="77777777" w:rsidR="007A3AB4" w:rsidRPr="00477F1F" w:rsidRDefault="007A3AB4" w:rsidP="00AF2D03">
            <w:pPr>
              <w:rPr>
                <w:rFonts w:ascii="Verdana" w:hAnsi="Verdana" w:cs="Arial"/>
                <w:sz w:val="16"/>
                <w:szCs w:val="16"/>
                <w:lang w:val="fr-FR"/>
              </w:rPr>
            </w:pPr>
          </w:p>
          <w:p w14:paraId="62CC8071" w14:textId="05C5BCA1" w:rsidR="00F116BB" w:rsidRPr="00477F1F" w:rsidRDefault="00B131AB" w:rsidP="00B131AB">
            <w:pPr>
              <w:rPr>
                <w:rFonts w:ascii="Verdana" w:hAnsi="Verdana" w:cs="Arial"/>
                <w:sz w:val="16"/>
                <w:szCs w:val="16"/>
                <w:lang w:val="fr-FR"/>
              </w:rPr>
            </w:pPr>
            <w:r w:rsidRPr="00477F1F">
              <w:rPr>
                <w:rFonts w:ascii="Verdana" w:hAnsi="Verdana" w:cs="Arial"/>
                <w:sz w:val="16"/>
                <w:szCs w:val="16"/>
                <w:lang w:val="fr-FR"/>
              </w:rPr>
              <w:t>La section</w:t>
            </w:r>
            <w:r w:rsidR="00F116BB" w:rsidRPr="00477F1F">
              <w:rPr>
                <w:rFonts w:ascii="Verdana" w:hAnsi="Verdana" w:cs="Arial"/>
                <w:sz w:val="16"/>
                <w:szCs w:val="16"/>
                <w:lang w:val="fr-FR"/>
              </w:rPr>
              <w:t xml:space="preserve"> </w:t>
            </w:r>
            <w:r w:rsidRPr="00477F1F">
              <w:rPr>
                <w:rFonts w:ascii="Verdana" w:hAnsi="Verdana" w:cs="Arial"/>
                <w:sz w:val="16"/>
                <w:szCs w:val="16"/>
                <w:lang w:val="fr-FR"/>
              </w:rPr>
              <w:t>a identifié des tâches qui contribuent à la réalisation du plan annuel et sont accomplies par des volontaires</w:t>
            </w:r>
            <w:r w:rsidR="00F116BB" w:rsidRPr="00477F1F">
              <w:rPr>
                <w:rFonts w:ascii="Verdana" w:hAnsi="Verdana" w:cs="Arial"/>
                <w:sz w:val="16"/>
                <w:szCs w:val="16"/>
                <w:lang w:val="fr-FR"/>
              </w:rPr>
              <w:t xml:space="preserve">. </w:t>
            </w:r>
          </w:p>
          <w:p w14:paraId="5A68569A" w14:textId="77777777" w:rsidR="00F116BB" w:rsidRPr="00477F1F" w:rsidRDefault="00F116BB" w:rsidP="00AF2D03">
            <w:pPr>
              <w:rPr>
                <w:rFonts w:ascii="Verdana" w:hAnsi="Verdana" w:cs="Arial"/>
                <w:sz w:val="16"/>
                <w:szCs w:val="16"/>
                <w:lang w:val="fr-FR"/>
              </w:rPr>
            </w:pPr>
          </w:p>
          <w:p w14:paraId="6FCF2CD5" w14:textId="70BBC2F0" w:rsidR="00F116BB" w:rsidRPr="00477F1F" w:rsidRDefault="00B131AB" w:rsidP="00B131AB">
            <w:pPr>
              <w:rPr>
                <w:rFonts w:ascii="Verdana" w:hAnsi="Verdana"/>
                <w:sz w:val="16"/>
                <w:szCs w:val="16"/>
                <w:lang w:val="fr-FR"/>
              </w:rPr>
            </w:pPr>
            <w:r w:rsidRPr="00477F1F">
              <w:rPr>
                <w:rFonts w:ascii="Verdana" w:hAnsi="Verdana"/>
                <w:sz w:val="16"/>
                <w:szCs w:val="16"/>
                <w:lang w:val="fr-FR"/>
              </w:rPr>
              <w:t>La plupart des tâches essentielles des volontaires sont conçues et réalisées par des volontaires travaillant cinq heures par semaine ou moins en temps normal</w:t>
            </w:r>
            <w:r w:rsidR="00F116BB" w:rsidRPr="00477F1F">
              <w:rPr>
                <w:rFonts w:ascii="Verdana" w:hAnsi="Verdana"/>
                <w:sz w:val="16"/>
                <w:szCs w:val="16"/>
                <w:lang w:val="fr-FR"/>
              </w:rPr>
              <w:t>.</w:t>
            </w:r>
          </w:p>
          <w:p w14:paraId="79F7CDE1" w14:textId="77777777" w:rsidR="00DD4B10" w:rsidRPr="00477F1F" w:rsidRDefault="00DD4B10" w:rsidP="00BB42F3">
            <w:pPr>
              <w:rPr>
                <w:rFonts w:ascii="Verdana" w:hAnsi="Verdana"/>
                <w:sz w:val="16"/>
                <w:szCs w:val="16"/>
                <w:lang w:val="fr-FR"/>
              </w:rPr>
            </w:pPr>
          </w:p>
          <w:p w14:paraId="32A21D29" w14:textId="28AEE6C5" w:rsidR="00494CC3" w:rsidRPr="00477F1F" w:rsidRDefault="00B131AB" w:rsidP="007C0224">
            <w:pPr>
              <w:rPr>
                <w:rFonts w:ascii="Verdana" w:hAnsi="Verdana"/>
                <w:sz w:val="16"/>
                <w:szCs w:val="16"/>
                <w:lang w:val="fr-FR"/>
              </w:rPr>
            </w:pPr>
            <w:r w:rsidRPr="00477F1F">
              <w:rPr>
                <w:rFonts w:ascii="Verdana" w:hAnsi="Verdana"/>
                <w:sz w:val="16"/>
                <w:szCs w:val="16"/>
                <w:lang w:val="fr-FR"/>
              </w:rPr>
              <w:t>La majorité des nouveaux volontaires se voient assignés des tâches dès leur recrutement</w:t>
            </w:r>
            <w:r w:rsidR="006F4047" w:rsidRPr="00477F1F">
              <w:rPr>
                <w:rFonts w:ascii="Verdana" w:hAnsi="Verdana"/>
                <w:sz w:val="16"/>
                <w:szCs w:val="16"/>
                <w:lang w:val="fr-FR"/>
              </w:rPr>
              <w:t>.</w:t>
            </w:r>
          </w:p>
          <w:p w14:paraId="10458171" w14:textId="77777777" w:rsidR="00ED1021" w:rsidRPr="00477F1F" w:rsidRDefault="00ED1021" w:rsidP="007C0224">
            <w:pPr>
              <w:rPr>
                <w:rFonts w:ascii="Verdana" w:hAnsi="Verdana"/>
                <w:sz w:val="16"/>
                <w:szCs w:val="16"/>
                <w:lang w:val="fr-FR"/>
              </w:rPr>
            </w:pPr>
          </w:p>
          <w:p w14:paraId="24DC09B5" w14:textId="77777777" w:rsidR="00ED1021" w:rsidRPr="00477F1F" w:rsidRDefault="00B131AB" w:rsidP="005866B1">
            <w:pPr>
              <w:rPr>
                <w:rFonts w:ascii="Verdana" w:hAnsi="Verdana"/>
                <w:sz w:val="16"/>
                <w:szCs w:val="16"/>
                <w:lang w:val="fr-FR"/>
              </w:rPr>
            </w:pPr>
            <w:r w:rsidRPr="00477F1F">
              <w:rPr>
                <w:rFonts w:ascii="Verdana" w:hAnsi="Verdana"/>
                <w:sz w:val="16"/>
                <w:szCs w:val="16"/>
                <w:lang w:val="fr-FR"/>
              </w:rPr>
              <w:t>Les jeunes membres</w:t>
            </w:r>
            <w:r w:rsidR="00ED1021" w:rsidRPr="00477F1F">
              <w:rPr>
                <w:rFonts w:ascii="Verdana" w:hAnsi="Verdana"/>
                <w:sz w:val="16"/>
                <w:szCs w:val="16"/>
                <w:lang w:val="fr-FR"/>
              </w:rPr>
              <w:t xml:space="preserve"> (</w:t>
            </w:r>
            <w:r w:rsidR="00DF46DC" w:rsidRPr="00477F1F">
              <w:rPr>
                <w:rFonts w:ascii="Verdana" w:hAnsi="Verdana"/>
                <w:sz w:val="16"/>
                <w:szCs w:val="16"/>
                <w:lang w:val="fr-FR"/>
              </w:rPr>
              <w:t>jeunesse CR/CR, clubs de jeunes</w:t>
            </w:r>
            <w:r w:rsidR="00ED1021" w:rsidRPr="00477F1F">
              <w:rPr>
                <w:rFonts w:ascii="Verdana" w:hAnsi="Verdana"/>
                <w:sz w:val="16"/>
                <w:szCs w:val="16"/>
                <w:lang w:val="fr-FR"/>
              </w:rPr>
              <w:t xml:space="preserve">) </w:t>
            </w:r>
            <w:r w:rsidR="00DF46DC" w:rsidRPr="00477F1F">
              <w:rPr>
                <w:rFonts w:ascii="Verdana" w:hAnsi="Verdana"/>
                <w:sz w:val="16"/>
                <w:szCs w:val="16"/>
                <w:lang w:val="fr-FR"/>
              </w:rPr>
              <w:t>ont de nombreuses possibilités de faire du volontariat</w:t>
            </w:r>
            <w:r w:rsidR="00881B2B" w:rsidRPr="00477F1F">
              <w:rPr>
                <w:rFonts w:ascii="Verdana" w:hAnsi="Verdana"/>
                <w:sz w:val="16"/>
                <w:szCs w:val="16"/>
                <w:lang w:val="fr-FR"/>
              </w:rPr>
              <w:t>.</w:t>
            </w:r>
          </w:p>
          <w:p w14:paraId="006C1163" w14:textId="77777777" w:rsidR="009007FF" w:rsidRPr="00477F1F" w:rsidRDefault="009007FF" w:rsidP="005866B1">
            <w:pPr>
              <w:rPr>
                <w:rFonts w:ascii="Verdana" w:hAnsi="Verdana"/>
                <w:sz w:val="16"/>
                <w:szCs w:val="16"/>
                <w:lang w:val="fr-FR"/>
              </w:rPr>
            </w:pPr>
          </w:p>
          <w:p w14:paraId="558393D5" w14:textId="286D33E1" w:rsidR="009007FF" w:rsidRPr="00477F1F" w:rsidRDefault="009007FF" w:rsidP="005866B1">
            <w:pPr>
              <w:rPr>
                <w:rFonts w:ascii="Verdana" w:hAnsi="Verdana" w:cs="Arial"/>
                <w:sz w:val="16"/>
                <w:szCs w:val="16"/>
                <w:lang w:val="fr-FR"/>
              </w:rPr>
            </w:pPr>
          </w:p>
        </w:tc>
        <w:tc>
          <w:tcPr>
            <w:tcW w:w="182" w:type="pct"/>
            <w:tcBorders>
              <w:top w:val="single" w:sz="4" w:space="0" w:color="auto"/>
              <w:bottom w:val="single" w:sz="4" w:space="0" w:color="000000" w:themeColor="text1"/>
            </w:tcBorders>
          </w:tcPr>
          <w:p w14:paraId="33CB2CAB" w14:textId="77777777" w:rsidR="00F116BB" w:rsidRPr="00477F1F" w:rsidRDefault="00F116BB" w:rsidP="00613C97">
            <w:pPr>
              <w:rPr>
                <w:rFonts w:ascii="Verdana" w:hAnsi="Verdana" w:cs="Arial"/>
                <w:sz w:val="16"/>
                <w:szCs w:val="16"/>
                <w:lang w:val="fr-FR"/>
              </w:rPr>
            </w:pPr>
          </w:p>
        </w:tc>
        <w:tc>
          <w:tcPr>
            <w:tcW w:w="1180" w:type="pct"/>
            <w:tcBorders>
              <w:top w:val="single" w:sz="4" w:space="0" w:color="auto"/>
              <w:bottom w:val="single" w:sz="4" w:space="0" w:color="000000" w:themeColor="text1"/>
            </w:tcBorders>
          </w:tcPr>
          <w:p w14:paraId="147D713E" w14:textId="1DADFB0F" w:rsidR="00F116BB" w:rsidRPr="00477F1F" w:rsidRDefault="00DF46DC" w:rsidP="00DF46DC">
            <w:pPr>
              <w:rPr>
                <w:rFonts w:ascii="Verdana" w:hAnsi="Verdana" w:cs="Arial"/>
                <w:sz w:val="16"/>
                <w:szCs w:val="16"/>
                <w:lang w:val="fr-FR"/>
              </w:rPr>
            </w:pPr>
            <w:r w:rsidRPr="00477F1F">
              <w:rPr>
                <w:rFonts w:ascii="Verdana" w:hAnsi="Verdana" w:cs="Arial"/>
                <w:sz w:val="16"/>
                <w:szCs w:val="16"/>
                <w:lang w:val="fr-FR"/>
              </w:rPr>
              <w:t>La section recrute avec succès des volontaires.</w:t>
            </w:r>
            <w:r w:rsidRPr="00477F1F">
              <w:rPr>
                <w:rFonts w:ascii="Verdana" w:hAnsi="Verdana" w:cs="Arial"/>
                <w:bCs/>
                <w:sz w:val="16"/>
                <w:szCs w:val="16"/>
                <w:lang w:val="fr-FR"/>
              </w:rPr>
              <w:t xml:space="preserve"> Elle garantit l’équilibre hommes-femmes et la représentation des différents groupes communautaires</w:t>
            </w:r>
            <w:r w:rsidR="00F116BB" w:rsidRPr="00477F1F">
              <w:rPr>
                <w:rFonts w:ascii="Verdana" w:hAnsi="Verdana" w:cs="Arial"/>
                <w:sz w:val="16"/>
                <w:szCs w:val="16"/>
                <w:lang w:val="fr-FR"/>
              </w:rPr>
              <w:t xml:space="preserve">. </w:t>
            </w:r>
          </w:p>
          <w:p w14:paraId="2B6E1830" w14:textId="77777777" w:rsidR="00F116BB" w:rsidRPr="00477F1F" w:rsidRDefault="00F116BB" w:rsidP="00DB19BB">
            <w:pPr>
              <w:rPr>
                <w:rFonts w:ascii="Verdana" w:hAnsi="Verdana" w:cs="Arial"/>
                <w:sz w:val="16"/>
                <w:szCs w:val="16"/>
                <w:lang w:val="fr-FR"/>
              </w:rPr>
            </w:pPr>
          </w:p>
          <w:p w14:paraId="39A2B9E9" w14:textId="76BBE89E" w:rsidR="005866B1" w:rsidRPr="00477F1F" w:rsidRDefault="00DF46DC" w:rsidP="00DF46DC">
            <w:pPr>
              <w:rPr>
                <w:rFonts w:ascii="Verdana" w:hAnsi="Verdana" w:cs="Arial"/>
                <w:sz w:val="16"/>
                <w:szCs w:val="16"/>
                <w:lang w:val="fr-FR"/>
              </w:rPr>
            </w:pPr>
            <w:r w:rsidRPr="00477F1F">
              <w:rPr>
                <w:rFonts w:ascii="Verdana" w:hAnsi="Verdana" w:cs="Arial"/>
                <w:sz w:val="16"/>
                <w:szCs w:val="16"/>
                <w:lang w:val="fr-FR"/>
              </w:rPr>
              <w:t>Les volontaires et les jeunes (le cas échéant) ont la possibilité de participer en fonction de leurs centres d’intérêts, de leurs connaissances et de leurs capacités</w:t>
            </w:r>
            <w:r w:rsidR="008E4647" w:rsidRPr="00477F1F">
              <w:rPr>
                <w:rFonts w:ascii="Verdana" w:hAnsi="Verdana" w:cs="Arial"/>
                <w:sz w:val="16"/>
                <w:szCs w:val="16"/>
                <w:lang w:val="fr-FR"/>
              </w:rPr>
              <w:t>.</w:t>
            </w:r>
          </w:p>
          <w:p w14:paraId="32C2FCA2" w14:textId="77777777" w:rsidR="005866B1" w:rsidRPr="00477F1F" w:rsidRDefault="005866B1" w:rsidP="005866B1">
            <w:pPr>
              <w:rPr>
                <w:rFonts w:ascii="Verdana" w:hAnsi="Verdana" w:cs="Arial"/>
                <w:sz w:val="16"/>
                <w:szCs w:val="16"/>
                <w:lang w:val="fr-FR"/>
              </w:rPr>
            </w:pPr>
          </w:p>
          <w:p w14:paraId="7D629649" w14:textId="7E781351" w:rsidR="00F116BB" w:rsidRPr="00477F1F" w:rsidRDefault="009007FF" w:rsidP="005866B1">
            <w:pPr>
              <w:rPr>
                <w:rFonts w:ascii="Verdana" w:hAnsi="Verdana" w:cs="Arial"/>
                <w:sz w:val="16"/>
                <w:szCs w:val="16"/>
                <w:lang w:val="fr-FR"/>
              </w:rPr>
            </w:pPr>
            <w:r w:rsidRPr="00477F1F">
              <w:rPr>
                <w:rFonts w:ascii="Verdana" w:hAnsi="Verdana" w:cs="Arial"/>
                <w:sz w:val="16"/>
                <w:szCs w:val="16"/>
                <w:lang w:val="fr-FR"/>
              </w:rPr>
              <w:t>Des modalités non traditionnelles de volontariat sont recherchés et mises en œuvre</w:t>
            </w:r>
            <w:r w:rsidR="00F116BB" w:rsidRPr="00477F1F">
              <w:rPr>
                <w:rFonts w:ascii="Verdana" w:hAnsi="Verdana" w:cs="Arial"/>
                <w:sz w:val="16"/>
                <w:szCs w:val="16"/>
                <w:lang w:val="fr-FR"/>
              </w:rPr>
              <w:t>.</w:t>
            </w:r>
          </w:p>
          <w:p w14:paraId="4A2C5AA4" w14:textId="77777777" w:rsidR="00F116BB" w:rsidRPr="00477F1F" w:rsidRDefault="00F116BB" w:rsidP="00DB19BB">
            <w:pPr>
              <w:rPr>
                <w:rFonts w:ascii="Verdana" w:hAnsi="Verdana" w:cs="Arial"/>
                <w:sz w:val="16"/>
                <w:szCs w:val="16"/>
                <w:lang w:val="fr-FR"/>
              </w:rPr>
            </w:pPr>
          </w:p>
          <w:p w14:paraId="229E239E" w14:textId="08324160" w:rsidR="007A3AB4" w:rsidRPr="00477F1F" w:rsidRDefault="009007FF" w:rsidP="009007FF">
            <w:pPr>
              <w:rPr>
                <w:rFonts w:ascii="Verdana" w:hAnsi="Verdana"/>
                <w:sz w:val="16"/>
                <w:szCs w:val="16"/>
                <w:lang w:val="fr-FR"/>
              </w:rPr>
            </w:pPr>
            <w:r w:rsidRPr="00477F1F">
              <w:rPr>
                <w:rFonts w:ascii="Verdana" w:hAnsi="Verdana"/>
                <w:sz w:val="16"/>
                <w:szCs w:val="16"/>
                <w:lang w:val="fr-FR"/>
              </w:rPr>
              <w:t>La majorité des volontaires ont reçu une formation initiale avancée</w:t>
            </w:r>
            <w:r w:rsidR="007A3AB4" w:rsidRPr="00477F1F">
              <w:rPr>
                <w:rFonts w:ascii="Verdana" w:hAnsi="Verdana"/>
                <w:sz w:val="16"/>
                <w:szCs w:val="16"/>
                <w:lang w:val="fr-FR"/>
              </w:rPr>
              <w:t>.</w:t>
            </w:r>
          </w:p>
          <w:p w14:paraId="27C9164D" w14:textId="77777777" w:rsidR="007A3AB4" w:rsidRPr="00477F1F" w:rsidRDefault="007A3AB4" w:rsidP="007A3AB4">
            <w:pPr>
              <w:rPr>
                <w:rFonts w:ascii="Verdana" w:hAnsi="Verdana"/>
                <w:sz w:val="16"/>
                <w:szCs w:val="16"/>
                <w:lang w:val="fr-FR"/>
              </w:rPr>
            </w:pPr>
          </w:p>
          <w:p w14:paraId="686960C3" w14:textId="2BD5C745" w:rsidR="007A3AB4" w:rsidRPr="00477F1F" w:rsidRDefault="009007FF" w:rsidP="009007FF">
            <w:pPr>
              <w:rPr>
                <w:rFonts w:ascii="Verdana" w:hAnsi="Verdana" w:cs="Arial"/>
                <w:sz w:val="16"/>
                <w:szCs w:val="16"/>
                <w:lang w:val="fr-FR"/>
              </w:rPr>
            </w:pPr>
            <w:r w:rsidRPr="00477F1F">
              <w:rPr>
                <w:rFonts w:ascii="Verdana" w:hAnsi="Verdana" w:cs="Arial"/>
                <w:sz w:val="16"/>
                <w:szCs w:val="16"/>
                <w:lang w:val="fr-FR"/>
              </w:rPr>
              <w:t>La section dispose de volontaires qualifiés pour assurer ses fonctions clés</w:t>
            </w:r>
            <w:r w:rsidR="008E4647" w:rsidRPr="00477F1F">
              <w:rPr>
                <w:rFonts w:ascii="Verdana" w:hAnsi="Verdana" w:cs="Arial"/>
                <w:sz w:val="16"/>
                <w:szCs w:val="16"/>
                <w:lang w:val="fr-FR"/>
              </w:rPr>
              <w:t>.</w:t>
            </w:r>
          </w:p>
          <w:p w14:paraId="2DB1FC0C" w14:textId="77777777" w:rsidR="00F116BB" w:rsidRPr="00477F1F" w:rsidRDefault="00F116BB" w:rsidP="00606D41">
            <w:pPr>
              <w:rPr>
                <w:rFonts w:ascii="Verdana" w:hAnsi="Verdana"/>
                <w:sz w:val="16"/>
                <w:szCs w:val="16"/>
                <w:lang w:val="fr-FR"/>
              </w:rPr>
            </w:pPr>
          </w:p>
          <w:p w14:paraId="09EC1259" w14:textId="26EAFE38" w:rsidR="006F4047" w:rsidRPr="00477F1F" w:rsidRDefault="009007FF" w:rsidP="009007FF">
            <w:pPr>
              <w:rPr>
                <w:rFonts w:ascii="Verdana" w:hAnsi="Verdana"/>
                <w:sz w:val="16"/>
                <w:szCs w:val="16"/>
                <w:lang w:val="fr-FR"/>
              </w:rPr>
            </w:pPr>
            <w:r w:rsidRPr="00477F1F">
              <w:rPr>
                <w:rFonts w:ascii="Verdana" w:hAnsi="Verdana"/>
                <w:sz w:val="16"/>
                <w:szCs w:val="16"/>
                <w:lang w:val="fr-FR"/>
              </w:rPr>
              <w:t>Toutes les tâches essentielles des volontaires peuvent être réalisées par des volontaires travaillant cinq heures par semaine ou moins en temps normal</w:t>
            </w:r>
            <w:r w:rsidR="00F116BB" w:rsidRPr="00477F1F">
              <w:rPr>
                <w:rFonts w:ascii="Verdana" w:hAnsi="Verdana"/>
                <w:sz w:val="16"/>
                <w:szCs w:val="16"/>
                <w:lang w:val="fr-FR"/>
              </w:rPr>
              <w:t>.</w:t>
            </w:r>
          </w:p>
        </w:tc>
        <w:tc>
          <w:tcPr>
            <w:tcW w:w="226" w:type="pct"/>
            <w:tcBorders>
              <w:top w:val="single" w:sz="4" w:space="0" w:color="auto"/>
              <w:bottom w:val="single" w:sz="4" w:space="0" w:color="000000" w:themeColor="text1"/>
            </w:tcBorders>
          </w:tcPr>
          <w:p w14:paraId="408899E1"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F116BB" w:rsidRPr="00477F1F" w14:paraId="25916896" w14:textId="77777777" w:rsidTr="004D3BA3">
        <w:trPr>
          <w:trHeight w:val="283"/>
        </w:trPr>
        <w:tc>
          <w:tcPr>
            <w:tcW w:w="932" w:type="pct"/>
            <w:shd w:val="clear" w:color="auto" w:fill="D6E3BC" w:themeFill="accent3" w:themeFillTint="66"/>
            <w:vAlign w:val="center"/>
          </w:tcPr>
          <w:p w14:paraId="0CE8EE8C" w14:textId="34ED828A" w:rsidR="00F116BB" w:rsidRPr="00477F1F" w:rsidRDefault="009A6C0D" w:rsidP="009A6C0D">
            <w:pPr>
              <w:pStyle w:val="ListParagraph"/>
              <w:spacing w:after="0" w:line="240" w:lineRule="auto"/>
              <w:ind w:left="0"/>
              <w:jc w:val="center"/>
              <w:rPr>
                <w:rFonts w:ascii="Verdana" w:hAnsi="Verdana"/>
                <w:b/>
                <w:sz w:val="16"/>
                <w:szCs w:val="16"/>
                <w:lang w:val="fr-FR"/>
              </w:rPr>
            </w:pPr>
            <w:r w:rsidRPr="00477F1F">
              <w:rPr>
                <w:rFonts w:ascii="Verdana" w:hAnsi="Verdana"/>
                <w:b/>
                <w:sz w:val="16"/>
                <w:szCs w:val="16"/>
                <w:lang w:val="fr-FR"/>
              </w:rPr>
              <w:t>Reconnaissance et fidélisation des volontaires</w:t>
            </w:r>
          </w:p>
        </w:tc>
        <w:tc>
          <w:tcPr>
            <w:tcW w:w="4068" w:type="pct"/>
            <w:gridSpan w:val="11"/>
            <w:tcBorders>
              <w:top w:val="single" w:sz="4" w:space="0" w:color="auto"/>
            </w:tcBorders>
          </w:tcPr>
          <w:p w14:paraId="5F143711"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4D3BA3" w:rsidRPr="00477F1F" w14:paraId="375C913F" w14:textId="77777777" w:rsidTr="004D3BA3">
        <w:tc>
          <w:tcPr>
            <w:tcW w:w="932" w:type="pct"/>
            <w:tcBorders>
              <w:bottom w:val="single" w:sz="4" w:space="0" w:color="000000" w:themeColor="text1"/>
            </w:tcBorders>
          </w:tcPr>
          <w:p w14:paraId="5665FB10" w14:textId="3D3A10CD" w:rsidR="00F116BB" w:rsidRPr="00477F1F" w:rsidRDefault="009A6C0D" w:rsidP="009A6C0D">
            <w:pPr>
              <w:pStyle w:val="ListParagraph"/>
              <w:numPr>
                <w:ilvl w:val="0"/>
                <w:numId w:val="19"/>
              </w:numPr>
              <w:spacing w:after="0" w:line="240" w:lineRule="auto"/>
              <w:ind w:left="360"/>
              <w:rPr>
                <w:rFonts w:ascii="Verdana" w:hAnsi="Verdana"/>
                <w:sz w:val="16"/>
                <w:szCs w:val="16"/>
                <w:lang w:val="fr-FR"/>
              </w:rPr>
            </w:pPr>
            <w:r w:rsidRPr="00477F1F">
              <w:rPr>
                <w:rFonts w:ascii="Verdana" w:hAnsi="Verdana"/>
                <w:sz w:val="16"/>
                <w:szCs w:val="16"/>
                <w:lang w:val="fr-FR"/>
              </w:rPr>
              <w:t>La section dispose-t-elle d’un système efficace de reconnaissance et de fidélisation des volontaires ?</w:t>
            </w:r>
          </w:p>
          <w:p w14:paraId="215D73F9" w14:textId="77777777" w:rsidR="00F116BB" w:rsidRPr="00477F1F" w:rsidRDefault="00F116BB" w:rsidP="00150625">
            <w:pPr>
              <w:rPr>
                <w:rFonts w:ascii="Verdana" w:hAnsi="Verdana"/>
                <w:sz w:val="16"/>
                <w:szCs w:val="16"/>
                <w:lang w:val="fr-FR"/>
              </w:rPr>
            </w:pPr>
          </w:p>
          <w:p w14:paraId="1936E529" w14:textId="77777777" w:rsidR="00F116BB" w:rsidRPr="00477F1F" w:rsidRDefault="00F116BB" w:rsidP="00150625">
            <w:pPr>
              <w:rPr>
                <w:rFonts w:ascii="Verdana" w:hAnsi="Verdana"/>
                <w:sz w:val="16"/>
                <w:szCs w:val="16"/>
                <w:lang w:val="fr-FR"/>
              </w:rPr>
            </w:pPr>
          </w:p>
        </w:tc>
        <w:tc>
          <w:tcPr>
            <w:tcW w:w="303" w:type="pct"/>
            <w:gridSpan w:val="4"/>
            <w:tcBorders>
              <w:top w:val="single" w:sz="4" w:space="0" w:color="auto"/>
            </w:tcBorders>
          </w:tcPr>
          <w:p w14:paraId="6A02173B" w14:textId="77777777" w:rsidR="00F116BB" w:rsidRPr="00477F1F" w:rsidRDefault="00F116BB" w:rsidP="00613C97">
            <w:pPr>
              <w:rPr>
                <w:rFonts w:ascii="Verdana" w:hAnsi="Verdana"/>
                <w:sz w:val="16"/>
                <w:szCs w:val="16"/>
                <w:lang w:val="fr-FR"/>
              </w:rPr>
            </w:pPr>
          </w:p>
        </w:tc>
        <w:tc>
          <w:tcPr>
            <w:tcW w:w="907" w:type="pct"/>
            <w:gridSpan w:val="2"/>
            <w:tcBorders>
              <w:top w:val="single" w:sz="4" w:space="0" w:color="auto"/>
              <w:bottom w:val="single" w:sz="4" w:space="0" w:color="000000" w:themeColor="text1"/>
            </w:tcBorders>
          </w:tcPr>
          <w:p w14:paraId="6D421B41" w14:textId="799C8989" w:rsidR="008203AF" w:rsidRPr="00477F1F" w:rsidRDefault="009A6C0D" w:rsidP="009A6C0D">
            <w:pPr>
              <w:rPr>
                <w:rFonts w:ascii="Verdana" w:hAnsi="Verdana"/>
                <w:sz w:val="16"/>
                <w:szCs w:val="16"/>
                <w:lang w:val="fr-FR"/>
              </w:rPr>
            </w:pPr>
            <w:r w:rsidRPr="00477F1F">
              <w:rPr>
                <w:rFonts w:ascii="Verdana" w:hAnsi="Verdana"/>
                <w:sz w:val="16"/>
                <w:szCs w:val="16"/>
                <w:lang w:val="fr-FR"/>
              </w:rPr>
              <w:t>La section dispose d’un système d’orientation et de soutien des volontaires</w:t>
            </w:r>
            <w:r w:rsidR="008203AF" w:rsidRPr="00477F1F">
              <w:rPr>
                <w:rFonts w:ascii="Verdana" w:hAnsi="Verdana"/>
                <w:sz w:val="16"/>
                <w:szCs w:val="16"/>
                <w:lang w:val="fr-FR"/>
              </w:rPr>
              <w:t>.</w:t>
            </w:r>
          </w:p>
          <w:p w14:paraId="1C1C913D" w14:textId="77777777" w:rsidR="008203AF" w:rsidRPr="00477F1F" w:rsidRDefault="008203AF" w:rsidP="008203AF">
            <w:pPr>
              <w:rPr>
                <w:rFonts w:ascii="Verdana" w:hAnsi="Verdana"/>
                <w:sz w:val="16"/>
                <w:szCs w:val="16"/>
                <w:lang w:val="fr-FR"/>
              </w:rPr>
            </w:pPr>
          </w:p>
          <w:p w14:paraId="0EFC981F" w14:textId="1E48A64A" w:rsidR="00F116BB" w:rsidRPr="00477F1F" w:rsidRDefault="009A6C0D" w:rsidP="008203AF">
            <w:pPr>
              <w:rPr>
                <w:rFonts w:ascii="Verdana" w:hAnsi="Verdana"/>
                <w:sz w:val="16"/>
                <w:szCs w:val="16"/>
                <w:lang w:val="fr-FR"/>
              </w:rPr>
            </w:pPr>
            <w:r w:rsidRPr="00477F1F">
              <w:rPr>
                <w:rFonts w:ascii="Verdana" w:hAnsi="Verdana"/>
                <w:sz w:val="16"/>
                <w:szCs w:val="16"/>
                <w:lang w:val="fr-FR"/>
              </w:rPr>
              <w:t>La section connaît la politique de la Société nationale relative au volontariat, ainsi que le guide de mise en œuvre connexe</w:t>
            </w:r>
            <w:r w:rsidR="008203AF" w:rsidRPr="00477F1F">
              <w:rPr>
                <w:rFonts w:ascii="Verdana" w:hAnsi="Verdana"/>
                <w:sz w:val="16"/>
                <w:szCs w:val="16"/>
                <w:lang w:val="fr-FR"/>
              </w:rPr>
              <w:t>.</w:t>
            </w:r>
          </w:p>
          <w:p w14:paraId="0B649144" w14:textId="77777777" w:rsidR="00F116BB" w:rsidRPr="00477F1F" w:rsidRDefault="00F116BB" w:rsidP="00B31D87">
            <w:pPr>
              <w:rPr>
                <w:rFonts w:ascii="Verdana" w:hAnsi="Verdana"/>
                <w:sz w:val="16"/>
                <w:szCs w:val="16"/>
                <w:lang w:val="fr-FR"/>
              </w:rPr>
            </w:pPr>
          </w:p>
          <w:p w14:paraId="2C25936E" w14:textId="347C7DF2" w:rsidR="00F116BB" w:rsidRPr="00477F1F" w:rsidRDefault="009A6C0D" w:rsidP="009A6C0D">
            <w:pPr>
              <w:rPr>
                <w:rFonts w:ascii="Verdana" w:hAnsi="Verdana"/>
                <w:sz w:val="16"/>
                <w:szCs w:val="16"/>
                <w:lang w:val="fr-FR"/>
              </w:rPr>
            </w:pPr>
            <w:r w:rsidRPr="00477F1F">
              <w:rPr>
                <w:rFonts w:ascii="Verdana" w:hAnsi="Verdana"/>
                <w:sz w:val="16"/>
                <w:szCs w:val="16"/>
                <w:lang w:val="fr-FR"/>
              </w:rPr>
              <w:t>Le travail des volontaires est occasionnellement reconnu</w:t>
            </w:r>
            <w:r w:rsidR="00F116BB" w:rsidRPr="00477F1F">
              <w:rPr>
                <w:rFonts w:ascii="Verdana" w:hAnsi="Verdana"/>
                <w:sz w:val="16"/>
                <w:szCs w:val="16"/>
                <w:lang w:val="fr-FR"/>
              </w:rPr>
              <w:t>.</w:t>
            </w:r>
          </w:p>
          <w:p w14:paraId="38959F81" w14:textId="77777777" w:rsidR="00F116BB" w:rsidRPr="00477F1F" w:rsidRDefault="00F116BB" w:rsidP="00B31D87">
            <w:pPr>
              <w:rPr>
                <w:rFonts w:ascii="Verdana" w:hAnsi="Verdana"/>
                <w:sz w:val="16"/>
                <w:szCs w:val="16"/>
                <w:lang w:val="fr-FR"/>
              </w:rPr>
            </w:pPr>
          </w:p>
          <w:p w14:paraId="5F14E8B6" w14:textId="38A2858B" w:rsidR="00E80806" w:rsidRPr="00477F1F" w:rsidRDefault="009A6C0D" w:rsidP="00BC387F">
            <w:pPr>
              <w:rPr>
                <w:rFonts w:ascii="Verdana" w:hAnsi="Verdana" w:cs="Arial"/>
                <w:sz w:val="16"/>
                <w:szCs w:val="16"/>
                <w:lang w:val="fr-FR"/>
              </w:rPr>
            </w:pPr>
            <w:r w:rsidRPr="00477F1F">
              <w:rPr>
                <w:rFonts w:ascii="Verdana" w:hAnsi="Verdana" w:cs="Arial"/>
                <w:sz w:val="16"/>
                <w:szCs w:val="16"/>
                <w:lang w:val="fr-FR"/>
              </w:rPr>
              <w:t xml:space="preserve">La section a nommé </w:t>
            </w:r>
            <w:r w:rsidR="00BC387F" w:rsidRPr="00477F1F">
              <w:rPr>
                <w:rFonts w:ascii="Verdana" w:hAnsi="Verdana" w:cs="Arial"/>
                <w:sz w:val="16"/>
                <w:szCs w:val="16"/>
                <w:lang w:val="fr-FR"/>
              </w:rPr>
              <w:t>un coordonnateur des volontaires</w:t>
            </w:r>
            <w:r w:rsidR="00E80806" w:rsidRPr="00477F1F">
              <w:rPr>
                <w:rFonts w:ascii="Verdana" w:hAnsi="Verdana" w:cs="Arial"/>
                <w:sz w:val="16"/>
                <w:szCs w:val="16"/>
                <w:lang w:val="fr-FR"/>
              </w:rPr>
              <w:t>.</w:t>
            </w:r>
          </w:p>
          <w:p w14:paraId="40306795" w14:textId="77777777" w:rsidR="00F116BB" w:rsidRPr="00477F1F" w:rsidRDefault="00F116BB" w:rsidP="00B31D87">
            <w:pPr>
              <w:rPr>
                <w:rFonts w:ascii="Verdana" w:hAnsi="Verdana"/>
                <w:sz w:val="16"/>
                <w:szCs w:val="16"/>
                <w:lang w:val="fr-FR"/>
              </w:rPr>
            </w:pPr>
          </w:p>
        </w:tc>
        <w:tc>
          <w:tcPr>
            <w:tcW w:w="181" w:type="pct"/>
            <w:tcBorders>
              <w:top w:val="single" w:sz="4" w:space="0" w:color="auto"/>
              <w:bottom w:val="single" w:sz="4" w:space="0" w:color="000000" w:themeColor="text1"/>
            </w:tcBorders>
          </w:tcPr>
          <w:p w14:paraId="1C029453" w14:textId="77777777" w:rsidR="00F116BB" w:rsidRPr="00477F1F" w:rsidRDefault="00F116BB" w:rsidP="00613C97">
            <w:pPr>
              <w:rPr>
                <w:rFonts w:ascii="Verdana" w:hAnsi="Verdana" w:cs="Arial"/>
                <w:sz w:val="16"/>
                <w:szCs w:val="16"/>
                <w:lang w:val="fr-FR"/>
              </w:rPr>
            </w:pPr>
          </w:p>
        </w:tc>
        <w:tc>
          <w:tcPr>
            <w:tcW w:w="1089" w:type="pct"/>
            <w:tcBorders>
              <w:top w:val="single" w:sz="4" w:space="0" w:color="auto"/>
              <w:bottom w:val="single" w:sz="4" w:space="0" w:color="000000" w:themeColor="text1"/>
            </w:tcBorders>
          </w:tcPr>
          <w:p w14:paraId="2A00FBC9" w14:textId="285B275B" w:rsidR="00F116BB" w:rsidRPr="00477F1F" w:rsidRDefault="00BC387F" w:rsidP="00BC387F">
            <w:pPr>
              <w:rPr>
                <w:rFonts w:ascii="Verdana" w:hAnsi="Verdana" w:cs="Arial"/>
                <w:sz w:val="16"/>
                <w:szCs w:val="16"/>
                <w:lang w:val="fr-FR"/>
              </w:rPr>
            </w:pPr>
            <w:r w:rsidRPr="00477F1F">
              <w:rPr>
                <w:rFonts w:ascii="Verdana" w:hAnsi="Verdana" w:cs="Arial"/>
                <w:sz w:val="16"/>
                <w:szCs w:val="16"/>
                <w:lang w:val="fr-FR"/>
              </w:rPr>
              <w:t>La majorité des volontaires sont orientés et soutenus dans leur rôle</w:t>
            </w:r>
            <w:r w:rsidR="00F116BB" w:rsidRPr="00477F1F">
              <w:rPr>
                <w:rFonts w:ascii="Verdana" w:hAnsi="Verdana" w:cs="Arial"/>
                <w:sz w:val="16"/>
                <w:szCs w:val="16"/>
                <w:lang w:val="fr-FR"/>
              </w:rPr>
              <w:t xml:space="preserve">. </w:t>
            </w:r>
          </w:p>
          <w:p w14:paraId="02C81A60" w14:textId="77777777" w:rsidR="00F116BB" w:rsidRPr="00477F1F" w:rsidRDefault="00F116BB" w:rsidP="00AF2D03">
            <w:pPr>
              <w:rPr>
                <w:rFonts w:ascii="Verdana" w:hAnsi="Verdana" w:cs="Arial"/>
                <w:sz w:val="16"/>
                <w:szCs w:val="16"/>
                <w:lang w:val="fr-FR"/>
              </w:rPr>
            </w:pPr>
          </w:p>
          <w:p w14:paraId="51A88BDF" w14:textId="4F827CE2" w:rsidR="00F116BB" w:rsidRPr="00477F1F" w:rsidRDefault="00BC387F" w:rsidP="00BC387F">
            <w:pPr>
              <w:rPr>
                <w:rFonts w:ascii="Verdana" w:hAnsi="Verdana" w:cs="Arial"/>
                <w:sz w:val="16"/>
                <w:szCs w:val="16"/>
                <w:lang w:val="fr-FR"/>
              </w:rPr>
            </w:pPr>
            <w:r w:rsidRPr="00477F1F">
              <w:rPr>
                <w:rFonts w:ascii="Verdana" w:hAnsi="Verdana" w:cs="Arial"/>
                <w:sz w:val="16"/>
                <w:szCs w:val="16"/>
                <w:lang w:val="fr-FR"/>
              </w:rPr>
              <w:t>Le travail des volontaires est régulièrement et systématiquement reconnu</w:t>
            </w:r>
            <w:r w:rsidR="00F116BB" w:rsidRPr="00477F1F">
              <w:rPr>
                <w:rFonts w:ascii="Verdana" w:hAnsi="Verdana" w:cs="Arial"/>
                <w:sz w:val="16"/>
                <w:szCs w:val="16"/>
                <w:lang w:val="fr-FR"/>
              </w:rPr>
              <w:t>.</w:t>
            </w:r>
          </w:p>
          <w:p w14:paraId="4A0AD04A" w14:textId="77777777" w:rsidR="00E80806" w:rsidRPr="00477F1F" w:rsidRDefault="00E80806" w:rsidP="00AF2D03">
            <w:pPr>
              <w:rPr>
                <w:rFonts w:ascii="Verdana" w:hAnsi="Verdana" w:cs="Arial"/>
                <w:sz w:val="16"/>
                <w:szCs w:val="16"/>
                <w:lang w:val="fr-FR"/>
              </w:rPr>
            </w:pPr>
          </w:p>
          <w:p w14:paraId="1BE59568" w14:textId="61461C7B" w:rsidR="00E80806" w:rsidRPr="00477F1F" w:rsidRDefault="00BC387F" w:rsidP="00AF2D03">
            <w:pPr>
              <w:rPr>
                <w:rFonts w:ascii="Verdana" w:hAnsi="Verdana" w:cs="Arial"/>
                <w:sz w:val="16"/>
                <w:szCs w:val="16"/>
                <w:lang w:val="fr-FR"/>
              </w:rPr>
            </w:pPr>
            <w:r w:rsidRPr="00477F1F">
              <w:rPr>
                <w:rFonts w:ascii="Verdana" w:hAnsi="Verdana" w:cs="Arial"/>
                <w:sz w:val="16"/>
                <w:szCs w:val="16"/>
                <w:lang w:val="fr-FR"/>
              </w:rPr>
              <w:t>Des possibilités de développement sont offertes aux volontaires</w:t>
            </w:r>
            <w:r w:rsidR="00E80806" w:rsidRPr="00477F1F">
              <w:rPr>
                <w:rFonts w:ascii="Verdana" w:hAnsi="Verdana" w:cs="Arial"/>
                <w:sz w:val="16"/>
                <w:szCs w:val="16"/>
                <w:lang w:val="fr-FR"/>
              </w:rPr>
              <w:t>.</w:t>
            </w:r>
          </w:p>
          <w:p w14:paraId="51A1672F" w14:textId="77777777" w:rsidR="00F116BB" w:rsidRPr="00477F1F" w:rsidRDefault="00F116BB" w:rsidP="00AF2D03">
            <w:pPr>
              <w:rPr>
                <w:rFonts w:ascii="Verdana" w:hAnsi="Verdana" w:cs="Arial"/>
                <w:sz w:val="16"/>
                <w:szCs w:val="16"/>
                <w:lang w:val="fr-FR"/>
              </w:rPr>
            </w:pPr>
          </w:p>
          <w:p w14:paraId="38005CF4" w14:textId="57620067" w:rsidR="0018586C" w:rsidRPr="00477F1F" w:rsidRDefault="00BC387F" w:rsidP="00BC387F">
            <w:pPr>
              <w:rPr>
                <w:rFonts w:ascii="Verdana" w:hAnsi="Verdana"/>
                <w:sz w:val="16"/>
                <w:szCs w:val="16"/>
                <w:lang w:val="fr-FR"/>
              </w:rPr>
            </w:pPr>
            <w:r w:rsidRPr="00477F1F">
              <w:rPr>
                <w:rFonts w:ascii="Verdana" w:hAnsi="Verdana"/>
                <w:sz w:val="16"/>
                <w:szCs w:val="16"/>
                <w:lang w:val="fr-FR"/>
              </w:rPr>
              <w:t>La section applique la politique de la Société nationale relative au volontariat, ainsi que le guide de mise en œuvre connexe.</w:t>
            </w:r>
          </w:p>
          <w:p w14:paraId="00FABF2E" w14:textId="77777777" w:rsidR="0018586C" w:rsidRPr="00477F1F" w:rsidRDefault="0018586C" w:rsidP="00AF2D03">
            <w:pPr>
              <w:rPr>
                <w:rFonts w:ascii="Verdana" w:hAnsi="Verdana" w:cs="Arial"/>
                <w:sz w:val="16"/>
                <w:szCs w:val="16"/>
                <w:lang w:val="fr-FR"/>
              </w:rPr>
            </w:pPr>
          </w:p>
          <w:p w14:paraId="2E850694" w14:textId="5F9E149E" w:rsidR="00F116BB" w:rsidRPr="00477F1F" w:rsidRDefault="00BC387F" w:rsidP="00BC387F">
            <w:pPr>
              <w:rPr>
                <w:rFonts w:ascii="Verdana" w:hAnsi="Verdana" w:cs="Arial"/>
                <w:sz w:val="16"/>
                <w:szCs w:val="16"/>
                <w:lang w:val="fr-FR"/>
              </w:rPr>
            </w:pPr>
            <w:r w:rsidRPr="00477F1F">
              <w:rPr>
                <w:rFonts w:ascii="Verdana" w:hAnsi="Verdana" w:cs="Arial"/>
                <w:sz w:val="16"/>
                <w:szCs w:val="16"/>
                <w:lang w:val="fr-FR"/>
              </w:rPr>
              <w:t>La section suit les lignes directrices de la Société nationale en matière de reconnaissance des volontaires</w:t>
            </w:r>
            <w:r w:rsidR="00F116BB" w:rsidRPr="00477F1F">
              <w:rPr>
                <w:rFonts w:ascii="Verdana" w:hAnsi="Verdana" w:cs="Arial"/>
                <w:sz w:val="16"/>
                <w:szCs w:val="16"/>
                <w:lang w:val="fr-FR"/>
              </w:rPr>
              <w:t>.</w:t>
            </w:r>
          </w:p>
          <w:p w14:paraId="405A1E74" w14:textId="77777777" w:rsidR="00F116BB" w:rsidRPr="00477F1F" w:rsidRDefault="00F116BB" w:rsidP="00AF2D03">
            <w:pPr>
              <w:rPr>
                <w:rFonts w:ascii="Verdana" w:hAnsi="Verdana" w:cs="Arial"/>
                <w:sz w:val="16"/>
                <w:szCs w:val="16"/>
                <w:lang w:val="fr-FR"/>
              </w:rPr>
            </w:pPr>
          </w:p>
          <w:p w14:paraId="5C4F2071" w14:textId="35D8976A" w:rsidR="00F116BB" w:rsidRPr="00477F1F" w:rsidRDefault="00BC387F" w:rsidP="00BC387F">
            <w:pPr>
              <w:rPr>
                <w:rFonts w:ascii="Verdana" w:hAnsi="Verdana" w:cs="Arial"/>
                <w:sz w:val="16"/>
                <w:szCs w:val="16"/>
                <w:lang w:val="fr-FR"/>
              </w:rPr>
            </w:pPr>
            <w:r w:rsidRPr="00477F1F">
              <w:rPr>
                <w:rFonts w:ascii="Verdana" w:hAnsi="Verdana" w:cs="Arial"/>
                <w:sz w:val="16"/>
                <w:szCs w:val="16"/>
                <w:lang w:val="fr-FR"/>
              </w:rPr>
              <w:t>Les volontaires sont relativement fidélisés</w:t>
            </w:r>
            <w:r w:rsidR="00F116BB" w:rsidRPr="00477F1F">
              <w:rPr>
                <w:rFonts w:ascii="Verdana" w:hAnsi="Verdana" w:cs="Arial"/>
                <w:sz w:val="16"/>
                <w:szCs w:val="16"/>
                <w:lang w:val="fr-FR"/>
              </w:rPr>
              <w:t>.</w:t>
            </w:r>
          </w:p>
          <w:p w14:paraId="629C7E8B" w14:textId="77777777" w:rsidR="004D3BA3" w:rsidRPr="00477F1F" w:rsidRDefault="004D3BA3" w:rsidP="00AF2D03">
            <w:pPr>
              <w:rPr>
                <w:rFonts w:ascii="Verdana" w:hAnsi="Verdana" w:cs="Arial"/>
                <w:sz w:val="16"/>
                <w:szCs w:val="16"/>
                <w:lang w:val="fr-FR"/>
              </w:rPr>
            </w:pPr>
          </w:p>
        </w:tc>
        <w:tc>
          <w:tcPr>
            <w:tcW w:w="182" w:type="pct"/>
            <w:tcBorders>
              <w:top w:val="single" w:sz="4" w:space="0" w:color="auto"/>
              <w:bottom w:val="single" w:sz="4" w:space="0" w:color="000000" w:themeColor="text1"/>
            </w:tcBorders>
          </w:tcPr>
          <w:p w14:paraId="28AF7F20" w14:textId="77777777" w:rsidR="00F116BB" w:rsidRPr="00477F1F" w:rsidRDefault="00F116BB" w:rsidP="00613C97">
            <w:pPr>
              <w:rPr>
                <w:rFonts w:ascii="Verdana" w:hAnsi="Verdana" w:cs="Arial"/>
                <w:sz w:val="16"/>
                <w:szCs w:val="16"/>
                <w:lang w:val="fr-FR"/>
              </w:rPr>
            </w:pPr>
          </w:p>
        </w:tc>
        <w:tc>
          <w:tcPr>
            <w:tcW w:w="1180" w:type="pct"/>
            <w:tcBorders>
              <w:top w:val="single" w:sz="4" w:space="0" w:color="auto"/>
              <w:bottom w:val="single" w:sz="4" w:space="0" w:color="000000" w:themeColor="text1"/>
            </w:tcBorders>
          </w:tcPr>
          <w:p w14:paraId="6FACC64A" w14:textId="0E9FDB6A" w:rsidR="00E80806" w:rsidRPr="00477F1F" w:rsidRDefault="00BC387F" w:rsidP="00BC387F">
            <w:pPr>
              <w:rPr>
                <w:rFonts w:ascii="Verdana" w:hAnsi="Verdana" w:cs="Arial"/>
                <w:sz w:val="16"/>
                <w:szCs w:val="16"/>
                <w:lang w:val="fr-FR"/>
              </w:rPr>
            </w:pPr>
            <w:r w:rsidRPr="00477F1F">
              <w:rPr>
                <w:rFonts w:ascii="Verdana" w:hAnsi="Verdana" w:cs="Arial"/>
                <w:sz w:val="16"/>
                <w:szCs w:val="16"/>
                <w:lang w:val="fr-FR"/>
              </w:rPr>
              <w:t>La section a un système de reconnaissance des volontaires qui soutient le développement personnel des volontaires et le renforcement systématique de la section</w:t>
            </w:r>
            <w:r w:rsidR="008E4647" w:rsidRPr="00477F1F">
              <w:rPr>
                <w:rFonts w:ascii="Verdana" w:hAnsi="Verdana" w:cs="Arial"/>
                <w:sz w:val="16"/>
                <w:szCs w:val="16"/>
                <w:lang w:val="fr-FR"/>
              </w:rPr>
              <w:t>.</w:t>
            </w:r>
          </w:p>
          <w:p w14:paraId="523FF2A7" w14:textId="77777777" w:rsidR="00E80806" w:rsidRPr="00477F1F" w:rsidRDefault="00E80806" w:rsidP="00B31D87">
            <w:pPr>
              <w:rPr>
                <w:rFonts w:ascii="Verdana" w:hAnsi="Verdana" w:cs="Arial"/>
                <w:sz w:val="16"/>
                <w:szCs w:val="16"/>
                <w:lang w:val="fr-FR"/>
              </w:rPr>
            </w:pPr>
          </w:p>
          <w:p w14:paraId="7A4CCE8D" w14:textId="44074518" w:rsidR="00F116BB" w:rsidRPr="00477F1F" w:rsidRDefault="00BC387F" w:rsidP="00BC387F">
            <w:pPr>
              <w:rPr>
                <w:rFonts w:ascii="Verdana" w:hAnsi="Verdana" w:cs="Arial"/>
                <w:sz w:val="16"/>
                <w:szCs w:val="16"/>
                <w:lang w:val="fr-FR"/>
              </w:rPr>
            </w:pPr>
            <w:r w:rsidRPr="00477F1F">
              <w:rPr>
                <w:rFonts w:ascii="Verdana" w:hAnsi="Verdana" w:cs="Arial"/>
                <w:sz w:val="16"/>
                <w:szCs w:val="16"/>
                <w:lang w:val="fr-FR"/>
              </w:rPr>
              <w:t>La section contribue à l’élaboration d’un système de reconnaissance des volontaires amélioré</w:t>
            </w:r>
            <w:r w:rsidR="00F116BB" w:rsidRPr="00477F1F">
              <w:rPr>
                <w:rFonts w:ascii="Verdana" w:hAnsi="Verdana" w:cs="Arial"/>
                <w:sz w:val="16"/>
                <w:szCs w:val="16"/>
                <w:lang w:val="fr-FR"/>
              </w:rPr>
              <w:t>.</w:t>
            </w:r>
          </w:p>
          <w:p w14:paraId="6F9CE7EA" w14:textId="77777777" w:rsidR="00E80806" w:rsidRPr="00477F1F" w:rsidRDefault="00E80806" w:rsidP="00AF2D03">
            <w:pPr>
              <w:rPr>
                <w:rFonts w:ascii="Verdana" w:hAnsi="Verdana" w:cs="Arial"/>
                <w:sz w:val="16"/>
                <w:szCs w:val="16"/>
                <w:lang w:val="fr-FR"/>
              </w:rPr>
            </w:pPr>
          </w:p>
          <w:p w14:paraId="7179DD0A" w14:textId="45B878F1" w:rsidR="00F116BB" w:rsidRPr="00477F1F" w:rsidRDefault="00BC387F" w:rsidP="00BC387F">
            <w:pPr>
              <w:rPr>
                <w:rFonts w:ascii="Verdana" w:hAnsi="Verdana" w:cs="Arial"/>
                <w:sz w:val="16"/>
                <w:szCs w:val="16"/>
                <w:lang w:val="fr-FR"/>
              </w:rPr>
            </w:pPr>
            <w:r w:rsidRPr="00477F1F">
              <w:rPr>
                <w:rFonts w:ascii="Verdana" w:hAnsi="Verdana" w:cs="Arial"/>
                <w:sz w:val="16"/>
                <w:szCs w:val="16"/>
                <w:lang w:val="fr-FR"/>
              </w:rPr>
              <w:t>Les volontaires ont le sentiment que leur travail est adéquatement reconnu</w:t>
            </w:r>
            <w:r w:rsidR="00F116BB" w:rsidRPr="00477F1F">
              <w:rPr>
                <w:rFonts w:ascii="Verdana" w:hAnsi="Verdana" w:cs="Arial"/>
                <w:sz w:val="16"/>
                <w:szCs w:val="16"/>
                <w:lang w:val="fr-FR"/>
              </w:rPr>
              <w:t>.</w:t>
            </w:r>
          </w:p>
          <w:p w14:paraId="6B21AB29" w14:textId="77777777" w:rsidR="00F116BB" w:rsidRPr="00477F1F" w:rsidRDefault="00F116BB" w:rsidP="00AF2D03">
            <w:pPr>
              <w:rPr>
                <w:rFonts w:ascii="Verdana" w:hAnsi="Verdana" w:cs="Arial"/>
                <w:sz w:val="16"/>
                <w:szCs w:val="16"/>
                <w:lang w:val="fr-FR"/>
              </w:rPr>
            </w:pPr>
          </w:p>
          <w:p w14:paraId="05B03EB5" w14:textId="21EAC7D0" w:rsidR="00F116BB" w:rsidRPr="00477F1F" w:rsidRDefault="00BC387F" w:rsidP="00BC387F">
            <w:pPr>
              <w:rPr>
                <w:rFonts w:ascii="Verdana" w:hAnsi="Verdana" w:cs="Arial"/>
                <w:sz w:val="16"/>
                <w:szCs w:val="16"/>
                <w:lang w:val="fr-FR"/>
              </w:rPr>
            </w:pPr>
            <w:r w:rsidRPr="00477F1F">
              <w:rPr>
                <w:rFonts w:ascii="Verdana" w:hAnsi="Verdana" w:cs="Arial"/>
                <w:sz w:val="16"/>
                <w:szCs w:val="16"/>
                <w:lang w:val="fr-FR"/>
              </w:rPr>
              <w:t>Les volontaires sont très fidélisés</w:t>
            </w:r>
            <w:r w:rsidR="00F116BB" w:rsidRPr="00477F1F">
              <w:rPr>
                <w:rFonts w:ascii="Verdana" w:hAnsi="Verdana" w:cs="Arial"/>
                <w:sz w:val="16"/>
                <w:szCs w:val="16"/>
                <w:lang w:val="fr-FR"/>
              </w:rPr>
              <w:t>.</w:t>
            </w:r>
          </w:p>
        </w:tc>
        <w:tc>
          <w:tcPr>
            <w:tcW w:w="226" w:type="pct"/>
            <w:tcBorders>
              <w:top w:val="single" w:sz="4" w:space="0" w:color="auto"/>
              <w:bottom w:val="single" w:sz="4" w:space="0" w:color="000000" w:themeColor="text1"/>
            </w:tcBorders>
          </w:tcPr>
          <w:p w14:paraId="55624E24"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F116BB" w:rsidRPr="00477F1F" w14:paraId="5F696241" w14:textId="77777777" w:rsidTr="004D3BA3">
        <w:trPr>
          <w:trHeight w:val="283"/>
        </w:trPr>
        <w:tc>
          <w:tcPr>
            <w:tcW w:w="932" w:type="pct"/>
            <w:shd w:val="clear" w:color="auto" w:fill="D6E3BC" w:themeFill="accent3" w:themeFillTint="66"/>
            <w:vAlign w:val="center"/>
          </w:tcPr>
          <w:p w14:paraId="753CF361" w14:textId="444E1CE5" w:rsidR="00F116BB" w:rsidRPr="00477F1F" w:rsidRDefault="008F551B" w:rsidP="008F551B">
            <w:pPr>
              <w:jc w:val="center"/>
              <w:rPr>
                <w:rFonts w:ascii="Verdana" w:hAnsi="Verdana"/>
                <w:b/>
                <w:sz w:val="16"/>
                <w:szCs w:val="16"/>
                <w:lang w:val="fr-FR"/>
              </w:rPr>
            </w:pPr>
            <w:r w:rsidRPr="00477F1F">
              <w:rPr>
                <w:rFonts w:ascii="Verdana" w:hAnsi="Verdana"/>
                <w:b/>
                <w:sz w:val="16"/>
                <w:szCs w:val="16"/>
                <w:lang w:val="fr-FR"/>
              </w:rPr>
              <w:t>Registre des volontaires</w:t>
            </w:r>
          </w:p>
        </w:tc>
        <w:tc>
          <w:tcPr>
            <w:tcW w:w="4068" w:type="pct"/>
            <w:gridSpan w:val="11"/>
            <w:tcBorders>
              <w:top w:val="single" w:sz="4" w:space="0" w:color="auto"/>
            </w:tcBorders>
          </w:tcPr>
          <w:p w14:paraId="3E51B3BE"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4D3BA3" w:rsidRPr="00477F1F" w14:paraId="4A2E1895" w14:textId="77777777" w:rsidTr="004D3BA3">
        <w:tc>
          <w:tcPr>
            <w:tcW w:w="932" w:type="pct"/>
          </w:tcPr>
          <w:p w14:paraId="68EB3678" w14:textId="5BF3E7A2" w:rsidR="00F116BB" w:rsidRPr="00477F1F" w:rsidRDefault="001B00C0" w:rsidP="001B00C0">
            <w:pPr>
              <w:pStyle w:val="ListParagraph"/>
              <w:numPr>
                <w:ilvl w:val="0"/>
                <w:numId w:val="19"/>
              </w:numPr>
              <w:spacing w:after="0" w:line="240" w:lineRule="auto"/>
              <w:ind w:left="360"/>
              <w:rPr>
                <w:rFonts w:ascii="Verdana" w:hAnsi="Verdana"/>
                <w:sz w:val="16"/>
                <w:szCs w:val="16"/>
                <w:lang w:val="fr-FR"/>
              </w:rPr>
            </w:pPr>
            <w:r w:rsidRPr="00477F1F">
              <w:rPr>
                <w:rFonts w:ascii="Verdana" w:hAnsi="Verdana"/>
                <w:sz w:val="16"/>
                <w:szCs w:val="16"/>
                <w:lang w:val="fr-FR"/>
              </w:rPr>
              <w:t>La section tient-elle un registre de ses volontaires ? Si oui, utilise-t-elle les données à sa disposition ?</w:t>
            </w:r>
          </w:p>
        </w:tc>
        <w:tc>
          <w:tcPr>
            <w:tcW w:w="303" w:type="pct"/>
            <w:gridSpan w:val="4"/>
            <w:tcBorders>
              <w:top w:val="single" w:sz="4" w:space="0" w:color="auto"/>
            </w:tcBorders>
          </w:tcPr>
          <w:p w14:paraId="22959826" w14:textId="77777777" w:rsidR="00F116BB" w:rsidRPr="00477F1F" w:rsidRDefault="00F116BB" w:rsidP="00613C97">
            <w:pPr>
              <w:rPr>
                <w:rFonts w:ascii="Verdana" w:hAnsi="Verdana"/>
                <w:sz w:val="16"/>
                <w:szCs w:val="16"/>
                <w:lang w:val="fr-FR"/>
              </w:rPr>
            </w:pPr>
          </w:p>
        </w:tc>
        <w:tc>
          <w:tcPr>
            <w:tcW w:w="907" w:type="pct"/>
            <w:gridSpan w:val="2"/>
            <w:tcBorders>
              <w:top w:val="single" w:sz="4" w:space="0" w:color="auto"/>
              <w:bottom w:val="single" w:sz="4" w:space="0" w:color="000000" w:themeColor="text1"/>
            </w:tcBorders>
          </w:tcPr>
          <w:p w14:paraId="5FFABBA0" w14:textId="3262D293" w:rsidR="00F116BB" w:rsidRPr="00477F1F" w:rsidRDefault="001B00C0" w:rsidP="001B00C0">
            <w:pPr>
              <w:rPr>
                <w:rFonts w:ascii="Verdana" w:hAnsi="Verdana"/>
                <w:sz w:val="16"/>
                <w:szCs w:val="16"/>
                <w:lang w:val="fr-FR"/>
              </w:rPr>
            </w:pPr>
            <w:r w:rsidRPr="00477F1F">
              <w:rPr>
                <w:rFonts w:ascii="Verdana" w:hAnsi="Verdana"/>
                <w:sz w:val="16"/>
                <w:szCs w:val="16"/>
                <w:lang w:val="fr-FR"/>
              </w:rPr>
              <w:t>La section collecte certaines données concernant ses volontaires</w:t>
            </w:r>
            <w:r w:rsidR="00F116BB" w:rsidRPr="00477F1F">
              <w:rPr>
                <w:rFonts w:ascii="Verdana" w:hAnsi="Verdana"/>
                <w:sz w:val="16"/>
                <w:szCs w:val="16"/>
                <w:lang w:val="fr-FR"/>
              </w:rPr>
              <w:t>.</w:t>
            </w:r>
          </w:p>
          <w:p w14:paraId="30FCD074" w14:textId="77777777" w:rsidR="000A6A1E" w:rsidRPr="00477F1F" w:rsidRDefault="000A6A1E" w:rsidP="003E062F">
            <w:pPr>
              <w:rPr>
                <w:rFonts w:ascii="Verdana" w:hAnsi="Verdana"/>
                <w:sz w:val="16"/>
                <w:szCs w:val="16"/>
                <w:lang w:val="fr-FR"/>
              </w:rPr>
            </w:pPr>
          </w:p>
          <w:p w14:paraId="6DD5B81F" w14:textId="77777777" w:rsidR="000A6A1E" w:rsidRPr="00477F1F" w:rsidRDefault="000A6A1E" w:rsidP="000A6A1E">
            <w:pPr>
              <w:rPr>
                <w:rFonts w:ascii="Verdana" w:hAnsi="Verdana"/>
                <w:sz w:val="16"/>
                <w:szCs w:val="16"/>
                <w:lang w:val="fr-FR"/>
              </w:rPr>
            </w:pPr>
          </w:p>
        </w:tc>
        <w:tc>
          <w:tcPr>
            <w:tcW w:w="181" w:type="pct"/>
            <w:tcBorders>
              <w:top w:val="single" w:sz="4" w:space="0" w:color="auto"/>
              <w:bottom w:val="single" w:sz="4" w:space="0" w:color="000000" w:themeColor="text1"/>
            </w:tcBorders>
          </w:tcPr>
          <w:p w14:paraId="3B057021" w14:textId="77777777" w:rsidR="00F116BB" w:rsidRPr="00477F1F" w:rsidRDefault="00F116BB" w:rsidP="00613C97">
            <w:pPr>
              <w:rPr>
                <w:rFonts w:ascii="Verdana" w:hAnsi="Verdana" w:cs="Arial"/>
                <w:sz w:val="16"/>
                <w:szCs w:val="16"/>
                <w:lang w:val="fr-FR"/>
              </w:rPr>
            </w:pPr>
          </w:p>
        </w:tc>
        <w:tc>
          <w:tcPr>
            <w:tcW w:w="1089" w:type="pct"/>
            <w:tcBorders>
              <w:top w:val="single" w:sz="4" w:space="0" w:color="auto"/>
              <w:bottom w:val="single" w:sz="4" w:space="0" w:color="000000" w:themeColor="text1"/>
            </w:tcBorders>
          </w:tcPr>
          <w:p w14:paraId="5AAB66FF" w14:textId="1306718F" w:rsidR="00173B08" w:rsidRPr="00477F1F" w:rsidRDefault="001B00C0" w:rsidP="001B00C0">
            <w:pPr>
              <w:rPr>
                <w:rFonts w:ascii="Verdana" w:hAnsi="Verdana"/>
                <w:sz w:val="16"/>
                <w:szCs w:val="16"/>
                <w:lang w:val="fr-FR"/>
              </w:rPr>
            </w:pPr>
            <w:r w:rsidRPr="00477F1F">
              <w:rPr>
                <w:rFonts w:ascii="Verdana" w:hAnsi="Verdana"/>
                <w:sz w:val="16"/>
                <w:szCs w:val="16"/>
                <w:lang w:val="fr-FR"/>
              </w:rPr>
              <w:t>La section collecte des informations de base sur ses volontaires. Toutes les données qu’elle possède, y compris sur les volontaires qui ont quitté la section, sont actualisées</w:t>
            </w:r>
            <w:r w:rsidR="000A6A1E" w:rsidRPr="00477F1F">
              <w:rPr>
                <w:rFonts w:ascii="Verdana" w:hAnsi="Verdana" w:cs="Arial"/>
                <w:sz w:val="16"/>
                <w:szCs w:val="16"/>
                <w:lang w:val="fr-FR"/>
              </w:rPr>
              <w:t>.</w:t>
            </w:r>
          </w:p>
          <w:p w14:paraId="7C9B29A3" w14:textId="77777777" w:rsidR="000A6A1E" w:rsidRPr="00477F1F" w:rsidRDefault="000A6A1E" w:rsidP="00173B08">
            <w:pPr>
              <w:rPr>
                <w:rFonts w:ascii="Verdana" w:hAnsi="Verdana" w:cs="Arial"/>
                <w:sz w:val="16"/>
                <w:szCs w:val="16"/>
                <w:lang w:val="fr-FR"/>
              </w:rPr>
            </w:pPr>
          </w:p>
          <w:p w14:paraId="67994CB8" w14:textId="2EE84D80" w:rsidR="00FE4502" w:rsidRPr="00477F1F" w:rsidRDefault="00820A4A" w:rsidP="00FE4502">
            <w:pPr>
              <w:rPr>
                <w:rFonts w:ascii="Verdana" w:hAnsi="Verdana" w:cs="Arial"/>
                <w:bCs/>
                <w:sz w:val="16"/>
                <w:szCs w:val="16"/>
                <w:lang w:val="fr-FR"/>
              </w:rPr>
            </w:pPr>
            <w:r w:rsidRPr="00477F1F">
              <w:rPr>
                <w:rFonts w:ascii="Verdana" w:hAnsi="Verdana" w:cs="Arial"/>
                <w:bCs/>
                <w:sz w:val="16"/>
                <w:szCs w:val="16"/>
                <w:lang w:val="fr-FR"/>
              </w:rPr>
              <w:t>Les données sur les volontaires sont ventilées par genre et par âge</w:t>
            </w:r>
            <w:r w:rsidR="00FE4502" w:rsidRPr="00477F1F">
              <w:rPr>
                <w:rFonts w:ascii="Verdana" w:hAnsi="Verdana" w:cs="Arial"/>
                <w:bCs/>
                <w:sz w:val="16"/>
                <w:szCs w:val="16"/>
                <w:lang w:val="fr-FR"/>
              </w:rPr>
              <w:t>.</w:t>
            </w:r>
          </w:p>
          <w:p w14:paraId="7F212E71" w14:textId="77777777" w:rsidR="00FE4502" w:rsidRPr="00477F1F" w:rsidRDefault="00FE4502" w:rsidP="00FE4502">
            <w:pPr>
              <w:rPr>
                <w:rFonts w:ascii="Verdana" w:hAnsi="Verdana" w:cs="Arial"/>
                <w:bCs/>
                <w:color w:val="FF0000"/>
                <w:sz w:val="16"/>
                <w:szCs w:val="16"/>
                <w:lang w:val="fr-FR"/>
              </w:rPr>
            </w:pPr>
          </w:p>
          <w:p w14:paraId="36FFB211" w14:textId="21B7A588" w:rsidR="00F116BB" w:rsidRPr="00477F1F" w:rsidRDefault="00820A4A" w:rsidP="00D93081">
            <w:pPr>
              <w:rPr>
                <w:rFonts w:ascii="Verdana" w:hAnsi="Verdana" w:cs="Arial"/>
                <w:sz w:val="16"/>
                <w:szCs w:val="16"/>
                <w:lang w:val="fr-FR"/>
              </w:rPr>
            </w:pPr>
            <w:r w:rsidRPr="00477F1F">
              <w:rPr>
                <w:rFonts w:ascii="Verdana" w:hAnsi="Verdana" w:cs="Arial"/>
                <w:sz w:val="16"/>
                <w:szCs w:val="16"/>
                <w:lang w:val="fr-FR"/>
              </w:rPr>
              <w:t>Les données sont communiquées au siège de la Société nationale</w:t>
            </w:r>
            <w:r w:rsidR="00D93081" w:rsidRPr="00477F1F">
              <w:rPr>
                <w:rFonts w:ascii="Verdana" w:hAnsi="Verdana" w:cs="Arial"/>
                <w:sz w:val="16"/>
                <w:szCs w:val="16"/>
                <w:lang w:val="fr-FR"/>
              </w:rPr>
              <w:t xml:space="preserve">. </w:t>
            </w:r>
          </w:p>
          <w:p w14:paraId="0A5F0A53" w14:textId="77777777" w:rsidR="004D3BA3" w:rsidRPr="00477F1F" w:rsidRDefault="004D3BA3" w:rsidP="00D93081">
            <w:pPr>
              <w:rPr>
                <w:rFonts w:ascii="Verdana" w:hAnsi="Verdana" w:cs="Arial"/>
                <w:sz w:val="16"/>
                <w:szCs w:val="16"/>
                <w:lang w:val="fr-FR"/>
              </w:rPr>
            </w:pPr>
          </w:p>
        </w:tc>
        <w:tc>
          <w:tcPr>
            <w:tcW w:w="182" w:type="pct"/>
            <w:tcBorders>
              <w:top w:val="single" w:sz="4" w:space="0" w:color="auto"/>
              <w:bottom w:val="single" w:sz="4" w:space="0" w:color="000000" w:themeColor="text1"/>
            </w:tcBorders>
          </w:tcPr>
          <w:p w14:paraId="7B1BC4F3" w14:textId="77777777" w:rsidR="00F116BB" w:rsidRPr="00477F1F" w:rsidRDefault="00F116BB" w:rsidP="00613C97">
            <w:pPr>
              <w:rPr>
                <w:rFonts w:ascii="Verdana" w:hAnsi="Verdana" w:cs="Arial"/>
                <w:sz w:val="16"/>
                <w:szCs w:val="16"/>
                <w:lang w:val="fr-FR"/>
              </w:rPr>
            </w:pPr>
          </w:p>
        </w:tc>
        <w:tc>
          <w:tcPr>
            <w:tcW w:w="1180" w:type="pct"/>
            <w:tcBorders>
              <w:top w:val="single" w:sz="4" w:space="0" w:color="auto"/>
              <w:bottom w:val="single" w:sz="4" w:space="0" w:color="000000" w:themeColor="text1"/>
            </w:tcBorders>
          </w:tcPr>
          <w:p w14:paraId="735FA452" w14:textId="4A4A7EDD" w:rsidR="00F116BB" w:rsidRPr="00477F1F" w:rsidRDefault="00820A4A" w:rsidP="00820A4A">
            <w:pPr>
              <w:rPr>
                <w:rFonts w:ascii="Verdana" w:hAnsi="Verdana" w:cs="Arial"/>
                <w:sz w:val="16"/>
                <w:szCs w:val="16"/>
                <w:lang w:val="fr-FR"/>
              </w:rPr>
            </w:pPr>
            <w:r w:rsidRPr="00477F1F">
              <w:rPr>
                <w:rFonts w:ascii="Verdana" w:hAnsi="Verdana" w:cs="Arial"/>
                <w:sz w:val="16"/>
                <w:szCs w:val="16"/>
                <w:lang w:val="fr-FR"/>
              </w:rPr>
              <w:t>La section dispose d’un système efficace pour conserver les coordonnées des volontaires et cataloguer leurs compétences, leurs expériences professionnelles pertinentes et les formations qu’ils ont suivies</w:t>
            </w:r>
            <w:r w:rsidR="00F116BB" w:rsidRPr="00477F1F">
              <w:rPr>
                <w:rFonts w:ascii="Verdana" w:hAnsi="Verdana" w:cs="Arial"/>
                <w:sz w:val="16"/>
                <w:szCs w:val="16"/>
                <w:lang w:val="fr-FR"/>
              </w:rPr>
              <w:t>.</w:t>
            </w:r>
          </w:p>
          <w:p w14:paraId="372FDC58" w14:textId="77777777" w:rsidR="00F116BB" w:rsidRPr="00477F1F" w:rsidRDefault="00F116BB" w:rsidP="00B31D87">
            <w:pPr>
              <w:rPr>
                <w:rFonts w:ascii="Verdana" w:hAnsi="Verdana" w:cs="Arial"/>
                <w:sz w:val="16"/>
                <w:szCs w:val="16"/>
                <w:lang w:val="fr-FR"/>
              </w:rPr>
            </w:pPr>
          </w:p>
          <w:p w14:paraId="4224EDDE" w14:textId="266A3FE9" w:rsidR="00F116BB" w:rsidRPr="00477F1F" w:rsidRDefault="00820A4A" w:rsidP="00820A4A">
            <w:pPr>
              <w:rPr>
                <w:rFonts w:ascii="Verdana" w:hAnsi="Verdana" w:cs="Arial"/>
                <w:sz w:val="16"/>
                <w:szCs w:val="16"/>
                <w:lang w:val="fr-FR"/>
              </w:rPr>
            </w:pPr>
            <w:r w:rsidRPr="00477F1F">
              <w:rPr>
                <w:rFonts w:ascii="Verdana" w:hAnsi="Verdana" w:cs="Arial"/>
                <w:sz w:val="16"/>
                <w:szCs w:val="16"/>
                <w:lang w:val="fr-FR"/>
              </w:rPr>
              <w:t xml:space="preserve">Ces données sont utilisées à des fins de recrutement, de reconnaissance et de fidélisation des volontaires, ainsi que de planification </w:t>
            </w:r>
            <w:r w:rsidR="00B93298" w:rsidRPr="00477F1F">
              <w:rPr>
                <w:rFonts w:ascii="Verdana" w:hAnsi="Verdana" w:cs="Arial"/>
                <w:sz w:val="16"/>
                <w:szCs w:val="16"/>
                <w:lang w:val="fr-FR"/>
              </w:rPr>
              <w:t>et de mise en œuvre des opérations</w:t>
            </w:r>
            <w:r w:rsidR="00F116BB" w:rsidRPr="00477F1F">
              <w:rPr>
                <w:rFonts w:ascii="Verdana" w:hAnsi="Verdana" w:cs="Arial"/>
                <w:sz w:val="16"/>
                <w:szCs w:val="16"/>
                <w:lang w:val="fr-FR"/>
              </w:rPr>
              <w:t>.</w:t>
            </w:r>
          </w:p>
          <w:p w14:paraId="1DC62595" w14:textId="77777777" w:rsidR="00F116BB" w:rsidRPr="00477F1F" w:rsidRDefault="00F116BB" w:rsidP="00B31D87">
            <w:pPr>
              <w:rPr>
                <w:rFonts w:ascii="Verdana" w:hAnsi="Verdana" w:cs="Arial"/>
                <w:sz w:val="16"/>
                <w:szCs w:val="16"/>
                <w:lang w:val="fr-FR"/>
              </w:rPr>
            </w:pPr>
          </w:p>
          <w:p w14:paraId="559C86FD" w14:textId="77777777" w:rsidR="00AF24A9" w:rsidRPr="00477F1F" w:rsidRDefault="00AF24A9" w:rsidP="00C8204F">
            <w:pPr>
              <w:rPr>
                <w:rFonts w:ascii="Verdana" w:hAnsi="Verdana" w:cs="Arial"/>
                <w:sz w:val="16"/>
                <w:szCs w:val="16"/>
                <w:lang w:val="fr-FR"/>
              </w:rPr>
            </w:pPr>
          </w:p>
        </w:tc>
        <w:tc>
          <w:tcPr>
            <w:tcW w:w="226" w:type="pct"/>
            <w:tcBorders>
              <w:top w:val="single" w:sz="4" w:space="0" w:color="auto"/>
              <w:bottom w:val="single" w:sz="4" w:space="0" w:color="000000" w:themeColor="text1"/>
            </w:tcBorders>
          </w:tcPr>
          <w:p w14:paraId="70F38B26"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4D3BA3" w:rsidRPr="00477F1F" w14:paraId="10D1F578" w14:textId="77777777" w:rsidTr="004D3BA3">
        <w:trPr>
          <w:trHeight w:val="283"/>
        </w:trPr>
        <w:tc>
          <w:tcPr>
            <w:tcW w:w="932" w:type="pct"/>
            <w:tcBorders>
              <w:bottom w:val="single" w:sz="4" w:space="0" w:color="000000" w:themeColor="text1"/>
            </w:tcBorders>
            <w:shd w:val="clear" w:color="auto" w:fill="D6E3BC" w:themeFill="accent3" w:themeFillTint="66"/>
            <w:vAlign w:val="center"/>
          </w:tcPr>
          <w:p w14:paraId="6571D5A2" w14:textId="21F24CB2" w:rsidR="00517402" w:rsidRPr="00477F1F" w:rsidRDefault="009812FA">
            <w:pPr>
              <w:jc w:val="center"/>
              <w:rPr>
                <w:rFonts w:ascii="Verdana" w:hAnsi="Verdana" w:cs="Arial"/>
                <w:b/>
                <w:sz w:val="16"/>
                <w:szCs w:val="16"/>
                <w:lang w:val="fr-FR"/>
              </w:rPr>
            </w:pPr>
            <w:r w:rsidRPr="00477F1F">
              <w:rPr>
                <w:rFonts w:ascii="Verdana" w:hAnsi="Verdana" w:cs="Arial"/>
                <w:b/>
                <w:sz w:val="16"/>
                <w:szCs w:val="16"/>
                <w:lang w:val="fr-FR"/>
              </w:rPr>
              <w:t>Mobilisation de la jeunesse</w:t>
            </w:r>
          </w:p>
        </w:tc>
        <w:tc>
          <w:tcPr>
            <w:tcW w:w="303" w:type="pct"/>
            <w:gridSpan w:val="4"/>
            <w:tcBorders>
              <w:right w:val="nil"/>
            </w:tcBorders>
          </w:tcPr>
          <w:p w14:paraId="5B1D88F5" w14:textId="77777777" w:rsidR="00517402" w:rsidRPr="00477F1F" w:rsidRDefault="00517402" w:rsidP="00613C97">
            <w:pPr>
              <w:pStyle w:val="ListNumber"/>
              <w:tabs>
                <w:tab w:val="clear" w:pos="360"/>
                <w:tab w:val="left" w:pos="720"/>
              </w:tabs>
              <w:jc w:val="left"/>
              <w:rPr>
                <w:rFonts w:ascii="Verdana" w:hAnsi="Verdana" w:cs="Arial"/>
                <w:sz w:val="16"/>
                <w:szCs w:val="16"/>
                <w:lang w:val="fr-FR"/>
              </w:rPr>
            </w:pPr>
          </w:p>
        </w:tc>
        <w:tc>
          <w:tcPr>
            <w:tcW w:w="907" w:type="pct"/>
            <w:gridSpan w:val="2"/>
            <w:tcBorders>
              <w:left w:val="nil"/>
              <w:right w:val="nil"/>
            </w:tcBorders>
          </w:tcPr>
          <w:p w14:paraId="171C086E" w14:textId="77777777" w:rsidR="00517402" w:rsidRPr="00477F1F" w:rsidRDefault="00517402" w:rsidP="00613C97">
            <w:pPr>
              <w:pStyle w:val="ListNumber"/>
              <w:tabs>
                <w:tab w:val="clear" w:pos="360"/>
                <w:tab w:val="left" w:pos="720"/>
              </w:tabs>
              <w:jc w:val="left"/>
              <w:rPr>
                <w:rFonts w:ascii="Verdana" w:hAnsi="Verdana" w:cs="Arial"/>
                <w:sz w:val="16"/>
                <w:szCs w:val="16"/>
                <w:lang w:val="fr-FR"/>
              </w:rPr>
            </w:pPr>
          </w:p>
        </w:tc>
        <w:tc>
          <w:tcPr>
            <w:tcW w:w="181" w:type="pct"/>
            <w:tcBorders>
              <w:left w:val="nil"/>
              <w:right w:val="nil"/>
            </w:tcBorders>
          </w:tcPr>
          <w:p w14:paraId="297C2D3E" w14:textId="77777777" w:rsidR="00517402" w:rsidRPr="00477F1F" w:rsidRDefault="00517402" w:rsidP="00613C97">
            <w:pPr>
              <w:pStyle w:val="ListNumber"/>
              <w:tabs>
                <w:tab w:val="clear" w:pos="360"/>
                <w:tab w:val="left" w:pos="720"/>
              </w:tabs>
              <w:jc w:val="left"/>
              <w:rPr>
                <w:rFonts w:ascii="Verdana" w:hAnsi="Verdana" w:cs="Arial"/>
                <w:sz w:val="16"/>
                <w:szCs w:val="16"/>
                <w:lang w:val="fr-FR"/>
              </w:rPr>
            </w:pPr>
          </w:p>
        </w:tc>
        <w:tc>
          <w:tcPr>
            <w:tcW w:w="1089" w:type="pct"/>
            <w:tcBorders>
              <w:left w:val="nil"/>
              <w:right w:val="nil"/>
            </w:tcBorders>
          </w:tcPr>
          <w:p w14:paraId="1BE06FBA" w14:textId="77777777" w:rsidR="00517402" w:rsidRPr="00477F1F" w:rsidRDefault="00517402" w:rsidP="00613C97">
            <w:pPr>
              <w:pStyle w:val="ListNumber"/>
              <w:tabs>
                <w:tab w:val="clear" w:pos="360"/>
              </w:tabs>
              <w:jc w:val="left"/>
              <w:rPr>
                <w:rFonts w:ascii="Verdana" w:hAnsi="Verdana" w:cs="Arial"/>
                <w:sz w:val="16"/>
                <w:szCs w:val="16"/>
                <w:lang w:val="fr-FR"/>
              </w:rPr>
            </w:pPr>
          </w:p>
        </w:tc>
        <w:tc>
          <w:tcPr>
            <w:tcW w:w="182" w:type="pct"/>
            <w:tcBorders>
              <w:left w:val="nil"/>
              <w:right w:val="nil"/>
            </w:tcBorders>
          </w:tcPr>
          <w:p w14:paraId="0C2B01FF" w14:textId="77777777" w:rsidR="00517402" w:rsidRPr="00477F1F" w:rsidRDefault="00517402" w:rsidP="00613C97">
            <w:pPr>
              <w:pStyle w:val="ListNumber"/>
              <w:tabs>
                <w:tab w:val="clear" w:pos="360"/>
              </w:tabs>
              <w:ind w:left="-43"/>
              <w:jc w:val="left"/>
              <w:rPr>
                <w:rFonts w:ascii="Verdana" w:hAnsi="Verdana" w:cs="Arial"/>
                <w:sz w:val="16"/>
                <w:szCs w:val="16"/>
                <w:lang w:val="fr-FR"/>
              </w:rPr>
            </w:pPr>
          </w:p>
        </w:tc>
        <w:tc>
          <w:tcPr>
            <w:tcW w:w="1180" w:type="pct"/>
            <w:tcBorders>
              <w:left w:val="nil"/>
              <w:right w:val="nil"/>
            </w:tcBorders>
          </w:tcPr>
          <w:p w14:paraId="68F85BCA" w14:textId="77777777" w:rsidR="00517402" w:rsidRPr="00477F1F" w:rsidRDefault="00517402" w:rsidP="00C8204F">
            <w:pPr>
              <w:pStyle w:val="ListNumber"/>
              <w:tabs>
                <w:tab w:val="clear" w:pos="360"/>
              </w:tabs>
              <w:jc w:val="left"/>
              <w:rPr>
                <w:rFonts w:ascii="Verdana" w:hAnsi="Verdana" w:cs="Arial"/>
                <w:sz w:val="16"/>
                <w:szCs w:val="16"/>
                <w:lang w:val="fr-FR"/>
              </w:rPr>
            </w:pPr>
          </w:p>
        </w:tc>
        <w:tc>
          <w:tcPr>
            <w:tcW w:w="226" w:type="pct"/>
            <w:tcBorders>
              <w:left w:val="nil"/>
              <w:right w:val="single" w:sz="4" w:space="0" w:color="000000" w:themeColor="text1"/>
            </w:tcBorders>
          </w:tcPr>
          <w:p w14:paraId="1AE65184" w14:textId="77777777" w:rsidR="00517402" w:rsidRPr="00477F1F" w:rsidRDefault="00517402" w:rsidP="00613C97">
            <w:pPr>
              <w:pStyle w:val="ListParagraph"/>
              <w:spacing w:after="0" w:line="240" w:lineRule="auto"/>
              <w:ind w:left="0"/>
              <w:rPr>
                <w:rFonts w:ascii="Verdana" w:hAnsi="Verdana"/>
                <w:color w:val="FF0000"/>
                <w:sz w:val="16"/>
                <w:szCs w:val="16"/>
                <w:lang w:val="fr-FR"/>
              </w:rPr>
            </w:pPr>
          </w:p>
        </w:tc>
      </w:tr>
      <w:tr w:rsidR="004D3BA3" w:rsidRPr="00477F1F" w14:paraId="086238C6" w14:textId="77777777" w:rsidTr="004D3BA3">
        <w:tc>
          <w:tcPr>
            <w:tcW w:w="932" w:type="pct"/>
          </w:tcPr>
          <w:p w14:paraId="61C2BF21" w14:textId="4AF7F8F5" w:rsidR="000B0CE4" w:rsidRPr="00477F1F" w:rsidRDefault="009812FA" w:rsidP="00A61F3B">
            <w:pPr>
              <w:pStyle w:val="ListParagraph"/>
              <w:numPr>
                <w:ilvl w:val="0"/>
                <w:numId w:val="19"/>
              </w:numPr>
              <w:spacing w:line="240" w:lineRule="auto"/>
              <w:ind w:left="360"/>
              <w:rPr>
                <w:rFonts w:ascii="Verdana" w:hAnsi="Verdana" w:cs="Arial"/>
                <w:sz w:val="16"/>
                <w:szCs w:val="16"/>
                <w:lang w:val="fr-FR"/>
              </w:rPr>
            </w:pPr>
            <w:r w:rsidRPr="00477F1F">
              <w:rPr>
                <w:rFonts w:ascii="Verdana" w:hAnsi="Verdana" w:cs="Arial"/>
                <w:sz w:val="16"/>
                <w:szCs w:val="16"/>
                <w:lang w:val="fr-FR"/>
              </w:rPr>
              <w:t>La section prend-elle des mesures pour mobiliser les jeunes ?</w:t>
            </w:r>
          </w:p>
        </w:tc>
        <w:tc>
          <w:tcPr>
            <w:tcW w:w="303" w:type="pct"/>
            <w:gridSpan w:val="4"/>
          </w:tcPr>
          <w:p w14:paraId="072B3A38" w14:textId="77777777" w:rsidR="000B0CE4" w:rsidRPr="00477F1F" w:rsidRDefault="000B0CE4" w:rsidP="00A61F3B">
            <w:pPr>
              <w:pStyle w:val="ListNumber"/>
              <w:tabs>
                <w:tab w:val="clear" w:pos="360"/>
                <w:tab w:val="left" w:pos="720"/>
              </w:tabs>
              <w:jc w:val="left"/>
              <w:rPr>
                <w:rFonts w:ascii="Verdana" w:hAnsi="Verdana" w:cs="Arial"/>
                <w:sz w:val="16"/>
                <w:szCs w:val="16"/>
                <w:lang w:val="fr-FR"/>
              </w:rPr>
            </w:pPr>
          </w:p>
        </w:tc>
        <w:tc>
          <w:tcPr>
            <w:tcW w:w="907" w:type="pct"/>
            <w:gridSpan w:val="2"/>
          </w:tcPr>
          <w:p w14:paraId="20653908" w14:textId="0F0D240D" w:rsidR="000B0CE4" w:rsidRPr="00477F1F" w:rsidRDefault="009812FA" w:rsidP="001B20AB">
            <w:pPr>
              <w:pStyle w:val="ListNumber"/>
              <w:tabs>
                <w:tab w:val="clear" w:pos="360"/>
                <w:tab w:val="left" w:pos="720"/>
              </w:tabs>
              <w:jc w:val="left"/>
              <w:rPr>
                <w:rFonts w:ascii="Verdana" w:hAnsi="Verdana" w:cs="Arial"/>
                <w:sz w:val="16"/>
                <w:szCs w:val="16"/>
                <w:lang w:val="fr-FR"/>
              </w:rPr>
            </w:pPr>
            <w:r w:rsidRPr="00477F1F">
              <w:rPr>
                <w:rFonts w:ascii="Verdana" w:hAnsi="Verdana" w:cs="Arial"/>
                <w:sz w:val="16"/>
                <w:szCs w:val="16"/>
                <w:lang w:val="fr-FR"/>
              </w:rPr>
              <w:t>La section déploie des efforts pour créer des structures dirigées par la jeunesse</w:t>
            </w:r>
            <w:r w:rsidR="000B0CE4" w:rsidRPr="00477F1F">
              <w:rPr>
                <w:rFonts w:ascii="Verdana" w:hAnsi="Verdana" w:cs="Arial"/>
                <w:sz w:val="16"/>
                <w:szCs w:val="16"/>
                <w:lang w:val="fr-FR"/>
              </w:rPr>
              <w:t>.</w:t>
            </w:r>
          </w:p>
          <w:p w14:paraId="6649B4B5" w14:textId="77777777" w:rsidR="000B0CE4" w:rsidRPr="00477F1F" w:rsidRDefault="000B0CE4" w:rsidP="001B20AB">
            <w:pPr>
              <w:pStyle w:val="ListNumber"/>
              <w:tabs>
                <w:tab w:val="clear" w:pos="360"/>
                <w:tab w:val="left" w:pos="720"/>
              </w:tabs>
              <w:jc w:val="left"/>
              <w:rPr>
                <w:rFonts w:ascii="Verdana" w:hAnsi="Verdana" w:cs="Arial"/>
                <w:sz w:val="16"/>
                <w:szCs w:val="16"/>
                <w:lang w:val="fr-FR"/>
              </w:rPr>
            </w:pPr>
          </w:p>
          <w:p w14:paraId="34A66490" w14:textId="0B73F8EB" w:rsidR="000B0CE4" w:rsidRPr="00477F1F" w:rsidRDefault="009812FA" w:rsidP="001B20AB">
            <w:pPr>
              <w:pStyle w:val="ListNumber"/>
              <w:tabs>
                <w:tab w:val="clear" w:pos="360"/>
                <w:tab w:val="left" w:pos="720"/>
              </w:tabs>
              <w:jc w:val="left"/>
              <w:rPr>
                <w:rFonts w:ascii="Verdana" w:hAnsi="Verdana" w:cs="Arial"/>
                <w:sz w:val="16"/>
                <w:szCs w:val="16"/>
                <w:lang w:val="fr-FR"/>
              </w:rPr>
            </w:pPr>
            <w:r w:rsidRPr="00477F1F">
              <w:rPr>
                <w:rFonts w:ascii="Verdana" w:hAnsi="Verdana" w:cs="Arial"/>
                <w:sz w:val="16"/>
                <w:szCs w:val="16"/>
                <w:lang w:val="fr-FR"/>
              </w:rPr>
              <w:t>La section dispose d’un registre du nombre de jeunes qui œuvrent à son service</w:t>
            </w:r>
            <w:r w:rsidR="009F4C95" w:rsidRPr="00477F1F">
              <w:rPr>
                <w:rFonts w:ascii="Verdana" w:hAnsi="Verdana" w:cs="Arial"/>
                <w:sz w:val="16"/>
                <w:szCs w:val="16"/>
                <w:lang w:val="fr-FR"/>
              </w:rPr>
              <w:t>.</w:t>
            </w:r>
          </w:p>
          <w:p w14:paraId="6E6CB5DC" w14:textId="77777777" w:rsidR="000B0CE4" w:rsidRPr="00477F1F" w:rsidRDefault="000B0CE4" w:rsidP="001B20AB">
            <w:pPr>
              <w:pStyle w:val="ListNumber"/>
              <w:tabs>
                <w:tab w:val="clear" w:pos="360"/>
                <w:tab w:val="left" w:pos="720"/>
              </w:tabs>
              <w:jc w:val="left"/>
              <w:rPr>
                <w:rFonts w:ascii="Verdana" w:hAnsi="Verdana" w:cs="Arial"/>
                <w:sz w:val="16"/>
                <w:szCs w:val="16"/>
                <w:lang w:val="fr-FR"/>
              </w:rPr>
            </w:pPr>
          </w:p>
          <w:p w14:paraId="4D8CF293" w14:textId="64DFADFC" w:rsidR="004D3BA3" w:rsidRPr="00477F1F" w:rsidRDefault="009812FA" w:rsidP="009812FA">
            <w:pPr>
              <w:pStyle w:val="ListNumber"/>
              <w:tabs>
                <w:tab w:val="clear" w:pos="360"/>
                <w:tab w:val="left" w:pos="720"/>
              </w:tabs>
              <w:jc w:val="left"/>
              <w:rPr>
                <w:rFonts w:ascii="Verdana" w:hAnsi="Verdana" w:cs="Arial"/>
                <w:b/>
                <w:bCs/>
                <w:sz w:val="16"/>
                <w:szCs w:val="16"/>
                <w:lang w:val="fr-FR"/>
              </w:rPr>
            </w:pPr>
            <w:r w:rsidRPr="00477F1F">
              <w:rPr>
                <w:rFonts w:ascii="Verdana" w:hAnsi="Verdana" w:cs="Arial"/>
                <w:sz w:val="16"/>
                <w:szCs w:val="16"/>
                <w:lang w:val="fr-FR"/>
              </w:rPr>
              <w:t>La section offre des possibilités de formation pertinentes aux jeunes afin qu’ils s’approprient les valeurs humanitaires, apprennent à sensibiliser de manière efficace, acquièrent des compétences interpersonnelles et liées à la vie quotidienne</w:t>
            </w:r>
            <w:r w:rsidR="00E118A4" w:rsidRPr="00477F1F">
              <w:rPr>
                <w:rFonts w:ascii="Verdana" w:hAnsi="Verdana" w:cs="Arial"/>
                <w:sz w:val="16"/>
                <w:szCs w:val="16"/>
                <w:lang w:val="fr-FR"/>
              </w:rPr>
              <w:t xml:space="preserve"> afin de les rendre à même de</w:t>
            </w:r>
            <w:r w:rsidRPr="00477F1F">
              <w:rPr>
                <w:rFonts w:ascii="Verdana" w:hAnsi="Verdana" w:cs="Arial"/>
                <w:sz w:val="16"/>
                <w:szCs w:val="16"/>
                <w:lang w:val="fr-FR"/>
              </w:rPr>
              <w:t xml:space="preserve"> servir des communautés diverses.</w:t>
            </w:r>
          </w:p>
          <w:p w14:paraId="3342DCDA" w14:textId="77777777" w:rsidR="004D3BA3" w:rsidRPr="00477F1F" w:rsidRDefault="004D3BA3" w:rsidP="00A61F3B">
            <w:pPr>
              <w:pStyle w:val="ListNumber"/>
              <w:tabs>
                <w:tab w:val="clear" w:pos="360"/>
                <w:tab w:val="left" w:pos="720"/>
              </w:tabs>
              <w:jc w:val="left"/>
              <w:rPr>
                <w:rFonts w:ascii="Verdana" w:hAnsi="Verdana" w:cs="Arial"/>
                <w:sz w:val="16"/>
                <w:szCs w:val="16"/>
                <w:lang w:val="fr-FR"/>
              </w:rPr>
            </w:pPr>
          </w:p>
        </w:tc>
        <w:tc>
          <w:tcPr>
            <w:tcW w:w="181" w:type="pct"/>
          </w:tcPr>
          <w:p w14:paraId="271F5CCE" w14:textId="77777777" w:rsidR="000B0CE4" w:rsidRPr="00477F1F" w:rsidRDefault="000B0CE4" w:rsidP="00A61F3B">
            <w:pPr>
              <w:pStyle w:val="ListNumber"/>
              <w:tabs>
                <w:tab w:val="clear" w:pos="360"/>
                <w:tab w:val="left" w:pos="720"/>
              </w:tabs>
              <w:jc w:val="left"/>
              <w:rPr>
                <w:rFonts w:ascii="Verdana" w:hAnsi="Verdana" w:cs="Arial"/>
                <w:sz w:val="16"/>
                <w:szCs w:val="16"/>
                <w:lang w:val="fr-FR"/>
              </w:rPr>
            </w:pPr>
          </w:p>
        </w:tc>
        <w:tc>
          <w:tcPr>
            <w:tcW w:w="1089" w:type="pct"/>
          </w:tcPr>
          <w:p w14:paraId="79381ADB" w14:textId="320136E0" w:rsidR="000B0CE4" w:rsidRPr="00477F1F" w:rsidRDefault="00E118A4" w:rsidP="001B20AB">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 xml:space="preserve">Des jeunes dirigeants élus représentent leurs pairs et font entendre </w:t>
            </w:r>
            <w:r w:rsidR="007111CF" w:rsidRPr="00477F1F">
              <w:rPr>
                <w:rFonts w:ascii="Verdana" w:hAnsi="Verdana" w:cs="Arial"/>
                <w:sz w:val="16"/>
                <w:szCs w:val="16"/>
                <w:lang w:val="fr-FR"/>
              </w:rPr>
              <w:t>la voix des jeunes auprès de la structure de gouvernance de la section</w:t>
            </w:r>
            <w:r w:rsidR="008E4647" w:rsidRPr="00477F1F">
              <w:rPr>
                <w:rFonts w:ascii="Verdana" w:hAnsi="Verdana" w:cs="Arial"/>
                <w:sz w:val="16"/>
                <w:szCs w:val="16"/>
                <w:lang w:val="fr-FR"/>
              </w:rPr>
              <w:t>.</w:t>
            </w:r>
          </w:p>
          <w:p w14:paraId="786B4375" w14:textId="77777777" w:rsidR="000B0CE4" w:rsidRPr="00477F1F" w:rsidRDefault="000B0CE4" w:rsidP="001B20AB">
            <w:pPr>
              <w:pStyle w:val="ListNumber"/>
              <w:tabs>
                <w:tab w:val="clear" w:pos="360"/>
              </w:tabs>
              <w:jc w:val="left"/>
              <w:rPr>
                <w:rFonts w:ascii="Verdana" w:hAnsi="Verdana" w:cs="Arial"/>
                <w:sz w:val="16"/>
                <w:szCs w:val="16"/>
                <w:lang w:val="fr-FR"/>
              </w:rPr>
            </w:pPr>
          </w:p>
          <w:p w14:paraId="4607E21B" w14:textId="2634B439" w:rsidR="000B0CE4" w:rsidRPr="00477F1F" w:rsidRDefault="0017731B" w:rsidP="001B20AB">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La section dispose de données sur les jeunes ventilées par genre et par âge, et les communique au siège de la Société nationale</w:t>
            </w:r>
            <w:r w:rsidR="008E4647" w:rsidRPr="00477F1F">
              <w:rPr>
                <w:rFonts w:ascii="Verdana" w:hAnsi="Verdana" w:cs="Arial"/>
                <w:sz w:val="16"/>
                <w:szCs w:val="16"/>
                <w:lang w:val="fr-FR"/>
              </w:rPr>
              <w:t>.</w:t>
            </w:r>
          </w:p>
          <w:p w14:paraId="3779F05D" w14:textId="77777777" w:rsidR="000B0CE4" w:rsidRPr="00477F1F" w:rsidRDefault="000B0CE4" w:rsidP="001B20AB">
            <w:pPr>
              <w:pStyle w:val="ListNumber"/>
              <w:tabs>
                <w:tab w:val="clear" w:pos="360"/>
              </w:tabs>
              <w:jc w:val="left"/>
              <w:rPr>
                <w:rFonts w:ascii="Verdana" w:hAnsi="Verdana" w:cs="Arial"/>
                <w:sz w:val="16"/>
                <w:szCs w:val="16"/>
                <w:lang w:val="fr-FR"/>
              </w:rPr>
            </w:pPr>
          </w:p>
          <w:p w14:paraId="5C06EF5C" w14:textId="24F2B776" w:rsidR="000B0CE4" w:rsidRPr="00477F1F" w:rsidRDefault="0017731B" w:rsidP="00A36A77">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Les jeunes bénéficient d’un environnement sûr et d’un soutien pour la mise en œuvre de leurs propres activités</w:t>
            </w:r>
            <w:r w:rsidR="008E4647" w:rsidRPr="00477F1F">
              <w:rPr>
                <w:rFonts w:ascii="Verdana" w:hAnsi="Verdana" w:cs="Arial"/>
                <w:sz w:val="16"/>
                <w:szCs w:val="16"/>
                <w:lang w:val="fr-FR"/>
              </w:rPr>
              <w:t>.</w:t>
            </w:r>
          </w:p>
        </w:tc>
        <w:tc>
          <w:tcPr>
            <w:tcW w:w="182" w:type="pct"/>
          </w:tcPr>
          <w:p w14:paraId="11197285" w14:textId="77777777" w:rsidR="000B0CE4" w:rsidRPr="00477F1F" w:rsidRDefault="000B0CE4" w:rsidP="00A61F3B">
            <w:pPr>
              <w:pStyle w:val="ListNumber"/>
              <w:tabs>
                <w:tab w:val="clear" w:pos="360"/>
              </w:tabs>
              <w:ind w:left="-43"/>
              <w:jc w:val="left"/>
              <w:rPr>
                <w:rFonts w:ascii="Verdana" w:hAnsi="Verdana" w:cs="Arial"/>
                <w:sz w:val="16"/>
                <w:szCs w:val="16"/>
                <w:lang w:val="fr-FR"/>
              </w:rPr>
            </w:pPr>
          </w:p>
        </w:tc>
        <w:tc>
          <w:tcPr>
            <w:tcW w:w="1180" w:type="pct"/>
          </w:tcPr>
          <w:p w14:paraId="184B007B" w14:textId="73EEC600" w:rsidR="000B0CE4" w:rsidRPr="00477F1F" w:rsidRDefault="0017731B" w:rsidP="00A61F3B">
            <w:pPr>
              <w:pStyle w:val="ListNumber"/>
              <w:tabs>
                <w:tab w:val="clear" w:pos="360"/>
              </w:tabs>
              <w:ind w:left="-43"/>
              <w:jc w:val="left"/>
              <w:rPr>
                <w:rFonts w:ascii="Verdana" w:hAnsi="Verdana" w:cs="Arial"/>
                <w:sz w:val="16"/>
                <w:szCs w:val="16"/>
                <w:lang w:val="fr-FR"/>
              </w:rPr>
            </w:pPr>
            <w:r w:rsidRPr="00477F1F">
              <w:rPr>
                <w:rFonts w:ascii="Verdana" w:hAnsi="Verdana" w:cs="Arial"/>
                <w:sz w:val="16"/>
                <w:szCs w:val="16"/>
                <w:lang w:val="fr-FR"/>
              </w:rPr>
              <w:t>La section facilite et soutient la participation aux plateformes des réseaux Jeunesse locaux</w:t>
            </w:r>
            <w:r w:rsidR="000B0CE4" w:rsidRPr="00477F1F">
              <w:rPr>
                <w:rFonts w:ascii="Verdana" w:hAnsi="Verdana" w:cs="Arial"/>
                <w:sz w:val="16"/>
                <w:szCs w:val="16"/>
                <w:lang w:val="fr-FR"/>
              </w:rPr>
              <w:t>.</w:t>
            </w:r>
          </w:p>
        </w:tc>
        <w:tc>
          <w:tcPr>
            <w:tcW w:w="226" w:type="pct"/>
          </w:tcPr>
          <w:p w14:paraId="105E2FF3" w14:textId="77777777" w:rsidR="000B0CE4" w:rsidRPr="00477F1F" w:rsidRDefault="000B0CE4" w:rsidP="00A61F3B">
            <w:pPr>
              <w:pStyle w:val="ListParagraph"/>
              <w:spacing w:after="0" w:line="240" w:lineRule="auto"/>
              <w:ind w:left="0"/>
              <w:rPr>
                <w:rFonts w:ascii="Verdana" w:hAnsi="Verdana"/>
                <w:color w:val="FF0000"/>
                <w:sz w:val="16"/>
                <w:szCs w:val="16"/>
                <w:lang w:val="fr-FR"/>
              </w:rPr>
            </w:pPr>
          </w:p>
        </w:tc>
      </w:tr>
      <w:tr w:rsidR="004D3BA3" w:rsidRPr="00477F1F" w14:paraId="31EC31C9" w14:textId="77777777" w:rsidTr="004D3BA3">
        <w:trPr>
          <w:trHeight w:val="283"/>
        </w:trPr>
        <w:tc>
          <w:tcPr>
            <w:tcW w:w="932" w:type="pct"/>
            <w:tcBorders>
              <w:bottom w:val="single" w:sz="4" w:space="0" w:color="000000" w:themeColor="text1"/>
            </w:tcBorders>
            <w:shd w:val="clear" w:color="auto" w:fill="D6E3BC" w:themeFill="accent3" w:themeFillTint="66"/>
            <w:vAlign w:val="center"/>
          </w:tcPr>
          <w:p w14:paraId="3B28BFF3" w14:textId="51966F24" w:rsidR="00F116BB" w:rsidRPr="00477F1F" w:rsidRDefault="0073745A">
            <w:pPr>
              <w:jc w:val="center"/>
              <w:rPr>
                <w:rFonts w:ascii="Verdana" w:hAnsi="Verdana" w:cs="Arial"/>
                <w:b/>
                <w:sz w:val="16"/>
                <w:szCs w:val="16"/>
                <w:lang w:val="fr-FR"/>
              </w:rPr>
            </w:pPr>
            <w:r w:rsidRPr="00477F1F">
              <w:rPr>
                <w:rFonts w:ascii="Verdana" w:hAnsi="Verdana" w:cs="Arial"/>
                <w:b/>
                <w:sz w:val="16"/>
                <w:szCs w:val="16"/>
                <w:lang w:val="fr-FR"/>
              </w:rPr>
              <w:t>Diversité</w:t>
            </w:r>
          </w:p>
        </w:tc>
        <w:tc>
          <w:tcPr>
            <w:tcW w:w="303" w:type="pct"/>
            <w:gridSpan w:val="4"/>
            <w:tcBorders>
              <w:right w:val="nil"/>
            </w:tcBorders>
          </w:tcPr>
          <w:p w14:paraId="255893B6" w14:textId="77777777" w:rsidR="00F116BB" w:rsidRPr="00477F1F" w:rsidRDefault="00F116BB" w:rsidP="00613C97">
            <w:pPr>
              <w:pStyle w:val="ListNumber"/>
              <w:tabs>
                <w:tab w:val="clear" w:pos="360"/>
                <w:tab w:val="left" w:pos="720"/>
              </w:tabs>
              <w:jc w:val="left"/>
              <w:rPr>
                <w:rFonts w:ascii="Verdana" w:hAnsi="Verdana" w:cs="Arial"/>
                <w:sz w:val="16"/>
                <w:szCs w:val="16"/>
                <w:lang w:val="fr-FR"/>
              </w:rPr>
            </w:pPr>
          </w:p>
        </w:tc>
        <w:tc>
          <w:tcPr>
            <w:tcW w:w="907" w:type="pct"/>
            <w:gridSpan w:val="2"/>
            <w:tcBorders>
              <w:left w:val="nil"/>
              <w:right w:val="nil"/>
            </w:tcBorders>
          </w:tcPr>
          <w:p w14:paraId="52277D11" w14:textId="77777777" w:rsidR="00F116BB" w:rsidRPr="00477F1F" w:rsidRDefault="00F116BB" w:rsidP="00613C97">
            <w:pPr>
              <w:pStyle w:val="ListNumber"/>
              <w:tabs>
                <w:tab w:val="clear" w:pos="360"/>
                <w:tab w:val="left" w:pos="720"/>
              </w:tabs>
              <w:jc w:val="left"/>
              <w:rPr>
                <w:rFonts w:ascii="Verdana" w:hAnsi="Verdana" w:cs="Arial"/>
                <w:sz w:val="16"/>
                <w:szCs w:val="16"/>
                <w:lang w:val="fr-FR"/>
              </w:rPr>
            </w:pPr>
          </w:p>
        </w:tc>
        <w:tc>
          <w:tcPr>
            <w:tcW w:w="181" w:type="pct"/>
            <w:tcBorders>
              <w:left w:val="nil"/>
              <w:right w:val="nil"/>
            </w:tcBorders>
          </w:tcPr>
          <w:p w14:paraId="4FF5C7BF" w14:textId="77777777" w:rsidR="00F116BB" w:rsidRPr="00477F1F" w:rsidRDefault="00F116BB" w:rsidP="00613C97">
            <w:pPr>
              <w:pStyle w:val="ListNumber"/>
              <w:tabs>
                <w:tab w:val="clear" w:pos="360"/>
                <w:tab w:val="left" w:pos="720"/>
              </w:tabs>
              <w:jc w:val="left"/>
              <w:rPr>
                <w:rFonts w:ascii="Verdana" w:hAnsi="Verdana" w:cs="Arial"/>
                <w:sz w:val="16"/>
                <w:szCs w:val="16"/>
                <w:lang w:val="fr-FR"/>
              </w:rPr>
            </w:pPr>
          </w:p>
        </w:tc>
        <w:tc>
          <w:tcPr>
            <w:tcW w:w="1089" w:type="pct"/>
            <w:tcBorders>
              <w:left w:val="nil"/>
              <w:right w:val="nil"/>
            </w:tcBorders>
          </w:tcPr>
          <w:p w14:paraId="22FCCAAC" w14:textId="77777777" w:rsidR="00F116BB" w:rsidRPr="00477F1F" w:rsidRDefault="00F116BB" w:rsidP="00613C97">
            <w:pPr>
              <w:pStyle w:val="ListNumber"/>
              <w:tabs>
                <w:tab w:val="clear" w:pos="360"/>
              </w:tabs>
              <w:jc w:val="left"/>
              <w:rPr>
                <w:rFonts w:ascii="Verdana" w:hAnsi="Verdana" w:cs="Arial"/>
                <w:sz w:val="16"/>
                <w:szCs w:val="16"/>
                <w:lang w:val="fr-FR"/>
              </w:rPr>
            </w:pPr>
          </w:p>
        </w:tc>
        <w:tc>
          <w:tcPr>
            <w:tcW w:w="182" w:type="pct"/>
            <w:tcBorders>
              <w:left w:val="nil"/>
              <w:right w:val="nil"/>
            </w:tcBorders>
          </w:tcPr>
          <w:p w14:paraId="56F7EB9E" w14:textId="77777777" w:rsidR="00F116BB" w:rsidRPr="00477F1F" w:rsidRDefault="00F116BB" w:rsidP="00613C97">
            <w:pPr>
              <w:pStyle w:val="ListNumber"/>
              <w:tabs>
                <w:tab w:val="clear" w:pos="360"/>
              </w:tabs>
              <w:ind w:left="-43"/>
              <w:jc w:val="left"/>
              <w:rPr>
                <w:rFonts w:ascii="Verdana" w:hAnsi="Verdana" w:cs="Arial"/>
                <w:sz w:val="16"/>
                <w:szCs w:val="16"/>
                <w:lang w:val="fr-FR"/>
              </w:rPr>
            </w:pPr>
          </w:p>
        </w:tc>
        <w:tc>
          <w:tcPr>
            <w:tcW w:w="1180" w:type="pct"/>
            <w:tcBorders>
              <w:left w:val="nil"/>
              <w:right w:val="nil"/>
            </w:tcBorders>
          </w:tcPr>
          <w:p w14:paraId="00170304" w14:textId="77777777" w:rsidR="00F116BB" w:rsidRPr="00477F1F" w:rsidRDefault="00F116BB" w:rsidP="00613C97">
            <w:pPr>
              <w:pStyle w:val="ListNumber"/>
              <w:tabs>
                <w:tab w:val="clear" w:pos="360"/>
              </w:tabs>
              <w:ind w:left="-43"/>
              <w:jc w:val="left"/>
              <w:rPr>
                <w:rFonts w:ascii="Verdana" w:hAnsi="Verdana" w:cs="Arial"/>
                <w:sz w:val="16"/>
                <w:szCs w:val="16"/>
                <w:lang w:val="fr-FR"/>
              </w:rPr>
            </w:pPr>
          </w:p>
        </w:tc>
        <w:tc>
          <w:tcPr>
            <w:tcW w:w="226" w:type="pct"/>
            <w:tcBorders>
              <w:left w:val="nil"/>
              <w:right w:val="single" w:sz="4" w:space="0" w:color="000000" w:themeColor="text1"/>
            </w:tcBorders>
          </w:tcPr>
          <w:p w14:paraId="0DDB522D" w14:textId="77777777" w:rsidR="00F116BB" w:rsidRPr="00477F1F" w:rsidRDefault="00F116BB" w:rsidP="00613C97">
            <w:pPr>
              <w:pStyle w:val="ListParagraph"/>
              <w:spacing w:after="0" w:line="240" w:lineRule="auto"/>
              <w:ind w:left="0"/>
              <w:rPr>
                <w:rFonts w:ascii="Verdana" w:hAnsi="Verdana"/>
                <w:color w:val="FF0000"/>
                <w:sz w:val="16"/>
                <w:szCs w:val="16"/>
                <w:lang w:val="fr-FR"/>
              </w:rPr>
            </w:pPr>
          </w:p>
        </w:tc>
      </w:tr>
      <w:tr w:rsidR="004D3BA3" w:rsidRPr="00477F1F" w14:paraId="25533A67" w14:textId="77777777" w:rsidTr="004D3BA3">
        <w:tc>
          <w:tcPr>
            <w:tcW w:w="932" w:type="pct"/>
          </w:tcPr>
          <w:p w14:paraId="4D3EBE4F" w14:textId="769B80FD" w:rsidR="00F116BB" w:rsidRPr="00477F1F" w:rsidRDefault="009013DE" w:rsidP="009013DE">
            <w:pPr>
              <w:pStyle w:val="ListParagraph"/>
              <w:numPr>
                <w:ilvl w:val="0"/>
                <w:numId w:val="19"/>
              </w:numPr>
              <w:spacing w:line="240" w:lineRule="auto"/>
              <w:ind w:left="360"/>
              <w:rPr>
                <w:rFonts w:ascii="Verdana" w:hAnsi="Verdana" w:cs="Arial"/>
                <w:sz w:val="16"/>
                <w:szCs w:val="16"/>
                <w:lang w:val="fr-FR"/>
              </w:rPr>
            </w:pPr>
            <w:r w:rsidRPr="00477F1F">
              <w:rPr>
                <w:rFonts w:ascii="Verdana" w:hAnsi="Verdana" w:cs="Arial"/>
                <w:sz w:val="16"/>
                <w:szCs w:val="16"/>
                <w:lang w:val="fr-FR"/>
              </w:rPr>
              <w:t>La base de volontaires et d’employés de la section (le cas échéant) reflète-t-elle la diversité des communautés (âge, ethnie, religion, genre, VIH, handicap, localité, etc.) ?</w:t>
            </w:r>
          </w:p>
        </w:tc>
        <w:tc>
          <w:tcPr>
            <w:tcW w:w="303" w:type="pct"/>
            <w:gridSpan w:val="4"/>
          </w:tcPr>
          <w:p w14:paraId="7B17BF9A" w14:textId="77777777" w:rsidR="00F116BB" w:rsidRPr="00477F1F" w:rsidRDefault="00F116BB" w:rsidP="00613C97">
            <w:pPr>
              <w:pStyle w:val="ListNumber"/>
              <w:tabs>
                <w:tab w:val="clear" w:pos="360"/>
                <w:tab w:val="left" w:pos="720"/>
              </w:tabs>
              <w:jc w:val="left"/>
              <w:rPr>
                <w:rFonts w:ascii="Verdana" w:hAnsi="Verdana" w:cs="Arial"/>
                <w:sz w:val="16"/>
                <w:szCs w:val="16"/>
                <w:lang w:val="fr-FR"/>
              </w:rPr>
            </w:pPr>
          </w:p>
        </w:tc>
        <w:tc>
          <w:tcPr>
            <w:tcW w:w="907" w:type="pct"/>
            <w:gridSpan w:val="2"/>
          </w:tcPr>
          <w:p w14:paraId="7F74CE11" w14:textId="4236C53F" w:rsidR="008203AF" w:rsidRPr="00477F1F" w:rsidRDefault="009013DE" w:rsidP="009013DE">
            <w:pPr>
              <w:pStyle w:val="ListNumber"/>
              <w:tabs>
                <w:tab w:val="clear" w:pos="360"/>
                <w:tab w:val="left" w:pos="720"/>
              </w:tabs>
              <w:jc w:val="left"/>
              <w:rPr>
                <w:rFonts w:ascii="Verdana" w:hAnsi="Verdana" w:cs="Arial"/>
                <w:sz w:val="16"/>
                <w:szCs w:val="16"/>
                <w:lang w:val="fr-FR"/>
              </w:rPr>
            </w:pPr>
            <w:r w:rsidRPr="00477F1F">
              <w:rPr>
                <w:rFonts w:ascii="Verdana" w:hAnsi="Verdana" w:cs="Arial"/>
                <w:sz w:val="16"/>
                <w:szCs w:val="16"/>
                <w:lang w:val="fr-FR"/>
              </w:rPr>
              <w:t>La section déploie des efforts pour inclure la diversité de la population</w:t>
            </w:r>
            <w:r w:rsidR="00AB0E5F" w:rsidRPr="00477F1F">
              <w:rPr>
                <w:rFonts w:ascii="Verdana" w:hAnsi="Verdana" w:cs="Arial"/>
                <w:sz w:val="16"/>
                <w:szCs w:val="16"/>
                <w:lang w:val="fr-FR"/>
              </w:rPr>
              <w:t>.</w:t>
            </w:r>
            <w:r w:rsidR="0067601D" w:rsidRPr="00477F1F">
              <w:rPr>
                <w:rFonts w:ascii="Verdana" w:hAnsi="Verdana" w:cs="Arial"/>
                <w:sz w:val="16"/>
                <w:szCs w:val="16"/>
                <w:lang w:val="fr-FR"/>
              </w:rPr>
              <w:t xml:space="preserve"> </w:t>
            </w:r>
          </w:p>
          <w:p w14:paraId="3F1264B4" w14:textId="77777777" w:rsidR="00F116BB" w:rsidRPr="00477F1F" w:rsidRDefault="00F116BB" w:rsidP="0034593D">
            <w:pPr>
              <w:pStyle w:val="ListNumber"/>
              <w:tabs>
                <w:tab w:val="clear" w:pos="360"/>
                <w:tab w:val="left" w:pos="720"/>
              </w:tabs>
              <w:jc w:val="left"/>
              <w:rPr>
                <w:rFonts w:ascii="Verdana" w:hAnsi="Verdana" w:cs="Arial"/>
                <w:sz w:val="16"/>
                <w:szCs w:val="16"/>
                <w:lang w:val="fr-FR"/>
              </w:rPr>
            </w:pPr>
          </w:p>
          <w:p w14:paraId="3FAE110D" w14:textId="50ABD83B" w:rsidR="0034593D" w:rsidRPr="00477F1F" w:rsidRDefault="009013DE" w:rsidP="0034593D">
            <w:pPr>
              <w:pStyle w:val="ListNumber"/>
              <w:tabs>
                <w:tab w:val="clear" w:pos="360"/>
                <w:tab w:val="left" w:pos="720"/>
              </w:tabs>
              <w:jc w:val="left"/>
              <w:rPr>
                <w:rFonts w:ascii="Verdana" w:hAnsi="Verdana" w:cs="Arial"/>
                <w:sz w:val="16"/>
                <w:szCs w:val="16"/>
                <w:lang w:val="fr-FR"/>
              </w:rPr>
            </w:pPr>
            <w:r w:rsidRPr="00477F1F">
              <w:rPr>
                <w:rFonts w:ascii="Verdana" w:hAnsi="Verdana" w:cs="Arial"/>
                <w:sz w:val="16"/>
                <w:szCs w:val="16"/>
                <w:lang w:val="fr-FR"/>
              </w:rPr>
              <w:t>La section sait plus ou moins quels groupes sont sous-représentés</w:t>
            </w:r>
            <w:r w:rsidR="00AB0E5F" w:rsidRPr="00477F1F">
              <w:rPr>
                <w:rFonts w:ascii="Verdana" w:hAnsi="Verdana" w:cs="Arial"/>
                <w:sz w:val="16"/>
                <w:szCs w:val="16"/>
                <w:lang w:val="fr-FR"/>
              </w:rPr>
              <w:t>.</w:t>
            </w:r>
          </w:p>
        </w:tc>
        <w:tc>
          <w:tcPr>
            <w:tcW w:w="181" w:type="pct"/>
          </w:tcPr>
          <w:p w14:paraId="13D0FA64" w14:textId="77777777" w:rsidR="00F116BB" w:rsidRPr="00477F1F" w:rsidRDefault="00F116BB" w:rsidP="00613C97">
            <w:pPr>
              <w:pStyle w:val="ListNumber"/>
              <w:tabs>
                <w:tab w:val="clear" w:pos="360"/>
                <w:tab w:val="left" w:pos="720"/>
              </w:tabs>
              <w:jc w:val="left"/>
              <w:rPr>
                <w:rFonts w:ascii="Verdana" w:hAnsi="Verdana" w:cs="Arial"/>
                <w:sz w:val="16"/>
                <w:szCs w:val="16"/>
                <w:lang w:val="fr-FR"/>
              </w:rPr>
            </w:pPr>
          </w:p>
        </w:tc>
        <w:tc>
          <w:tcPr>
            <w:tcW w:w="1089" w:type="pct"/>
          </w:tcPr>
          <w:p w14:paraId="53227990" w14:textId="5957CB5E" w:rsidR="00F116BB" w:rsidRPr="00477F1F" w:rsidRDefault="009013DE" w:rsidP="009013DE">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En général, la base de volontaires et d’employés (le cas échéant) reflète la diversité de la communauté</w:t>
            </w:r>
            <w:r w:rsidR="00F116BB" w:rsidRPr="00477F1F">
              <w:rPr>
                <w:rFonts w:ascii="Verdana" w:hAnsi="Verdana" w:cs="Arial"/>
                <w:sz w:val="16"/>
                <w:szCs w:val="16"/>
                <w:lang w:val="fr-FR"/>
              </w:rPr>
              <w:t xml:space="preserve">. </w:t>
            </w:r>
          </w:p>
          <w:p w14:paraId="6C9E5BBB" w14:textId="77777777" w:rsidR="00F116BB" w:rsidRPr="00477F1F" w:rsidRDefault="00F116BB" w:rsidP="008456D7">
            <w:pPr>
              <w:pStyle w:val="ListNumber"/>
              <w:tabs>
                <w:tab w:val="clear" w:pos="360"/>
              </w:tabs>
              <w:jc w:val="left"/>
              <w:rPr>
                <w:rFonts w:ascii="Verdana" w:hAnsi="Verdana" w:cs="Arial"/>
                <w:sz w:val="16"/>
                <w:szCs w:val="16"/>
                <w:lang w:val="fr-FR"/>
              </w:rPr>
            </w:pPr>
          </w:p>
          <w:p w14:paraId="12320DA5" w14:textId="000CDB7C" w:rsidR="00DC3E91" w:rsidRPr="00477F1F" w:rsidRDefault="009013DE" w:rsidP="009013DE">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Des mesures sont prises pour promouvoir la reconnaissance des groupes sous-représentés</w:t>
            </w:r>
            <w:r w:rsidR="00F116BB" w:rsidRPr="00477F1F">
              <w:rPr>
                <w:rFonts w:ascii="Verdana" w:hAnsi="Verdana" w:cs="Arial"/>
                <w:sz w:val="16"/>
                <w:szCs w:val="16"/>
                <w:lang w:val="fr-FR"/>
              </w:rPr>
              <w:t xml:space="preserve">. </w:t>
            </w:r>
          </w:p>
        </w:tc>
        <w:tc>
          <w:tcPr>
            <w:tcW w:w="182" w:type="pct"/>
          </w:tcPr>
          <w:p w14:paraId="25423E65" w14:textId="77777777" w:rsidR="00F116BB" w:rsidRPr="00477F1F" w:rsidRDefault="00F116BB" w:rsidP="00613C97">
            <w:pPr>
              <w:pStyle w:val="ListNumber"/>
              <w:tabs>
                <w:tab w:val="clear" w:pos="360"/>
              </w:tabs>
              <w:ind w:left="-43"/>
              <w:jc w:val="left"/>
              <w:rPr>
                <w:rFonts w:ascii="Verdana" w:hAnsi="Verdana" w:cs="Arial"/>
                <w:sz w:val="16"/>
                <w:szCs w:val="16"/>
                <w:lang w:val="fr-FR"/>
              </w:rPr>
            </w:pPr>
          </w:p>
        </w:tc>
        <w:tc>
          <w:tcPr>
            <w:tcW w:w="1180" w:type="pct"/>
          </w:tcPr>
          <w:p w14:paraId="79607F28" w14:textId="483D3CAF" w:rsidR="00F116BB" w:rsidRPr="00477F1F" w:rsidRDefault="0073745A" w:rsidP="0073745A">
            <w:pPr>
              <w:pStyle w:val="ListNumber"/>
              <w:tabs>
                <w:tab w:val="clear" w:pos="360"/>
              </w:tabs>
              <w:ind w:left="-43"/>
              <w:jc w:val="left"/>
              <w:rPr>
                <w:rFonts w:ascii="Verdana" w:hAnsi="Verdana" w:cs="Arial"/>
                <w:sz w:val="16"/>
                <w:szCs w:val="16"/>
                <w:lang w:val="fr-FR"/>
              </w:rPr>
            </w:pPr>
            <w:r w:rsidRPr="00477F1F">
              <w:rPr>
                <w:rFonts w:ascii="Verdana" w:hAnsi="Verdana" w:cs="Arial"/>
                <w:sz w:val="16"/>
                <w:szCs w:val="16"/>
                <w:lang w:val="fr-FR"/>
              </w:rPr>
              <w:t>Les différents groupes présents dans la zone de la section sont bien représentés parmi les volontaires et les employés (le cas échéant). La composition des ressources humaines à tous les niveaux reflète la diversité, y compris au conseil de direction de la section</w:t>
            </w:r>
            <w:r w:rsidR="00F116BB" w:rsidRPr="00477F1F">
              <w:rPr>
                <w:rFonts w:ascii="Verdana" w:hAnsi="Verdana" w:cs="Arial"/>
                <w:sz w:val="16"/>
                <w:szCs w:val="16"/>
                <w:lang w:val="fr-FR"/>
              </w:rPr>
              <w:t>.</w:t>
            </w:r>
          </w:p>
          <w:p w14:paraId="05FB12E7" w14:textId="77777777" w:rsidR="00F116BB" w:rsidRPr="00477F1F" w:rsidRDefault="00F116BB" w:rsidP="00482837">
            <w:pPr>
              <w:pStyle w:val="ListNumber"/>
              <w:tabs>
                <w:tab w:val="clear" w:pos="360"/>
              </w:tabs>
              <w:ind w:left="-43"/>
              <w:jc w:val="left"/>
              <w:rPr>
                <w:rFonts w:ascii="Verdana" w:hAnsi="Verdana" w:cs="Arial"/>
                <w:sz w:val="16"/>
                <w:szCs w:val="16"/>
                <w:lang w:val="fr-FR"/>
              </w:rPr>
            </w:pPr>
          </w:p>
          <w:p w14:paraId="0C10D4A7" w14:textId="26244138" w:rsidR="00DC3E91" w:rsidRPr="00477F1F" w:rsidRDefault="0073745A" w:rsidP="0073745A">
            <w:pPr>
              <w:pStyle w:val="ListNumber"/>
              <w:tabs>
                <w:tab w:val="clear" w:pos="360"/>
              </w:tabs>
              <w:ind w:left="-43"/>
              <w:jc w:val="left"/>
              <w:rPr>
                <w:rFonts w:ascii="Verdana" w:hAnsi="Verdana" w:cs="Arial"/>
                <w:sz w:val="16"/>
                <w:szCs w:val="16"/>
                <w:lang w:val="fr-FR"/>
              </w:rPr>
            </w:pPr>
            <w:r w:rsidRPr="00477F1F">
              <w:rPr>
                <w:rFonts w:ascii="Verdana" w:hAnsi="Verdana" w:cs="Arial"/>
                <w:sz w:val="16"/>
                <w:szCs w:val="16"/>
                <w:lang w:val="fr-FR"/>
              </w:rPr>
              <w:t>Des mécanismes efficaces sont en place qui favorisent et maintiennent la diversité dans la composition des effectifs de volontaires et d’employés (le cas échéant)</w:t>
            </w:r>
            <w:r w:rsidR="00F116BB" w:rsidRPr="00477F1F">
              <w:rPr>
                <w:rFonts w:ascii="Verdana" w:hAnsi="Verdana" w:cs="Arial"/>
                <w:sz w:val="16"/>
                <w:szCs w:val="16"/>
                <w:lang w:val="fr-FR"/>
              </w:rPr>
              <w:t xml:space="preserve">. </w:t>
            </w:r>
          </w:p>
          <w:p w14:paraId="7CBACF00" w14:textId="77777777" w:rsidR="00DC3E91" w:rsidRPr="00477F1F" w:rsidRDefault="00DC3E91" w:rsidP="000135FA">
            <w:pPr>
              <w:pStyle w:val="ListNumber"/>
              <w:tabs>
                <w:tab w:val="clear" w:pos="360"/>
              </w:tabs>
              <w:ind w:left="-43"/>
              <w:jc w:val="left"/>
              <w:rPr>
                <w:rFonts w:ascii="Verdana" w:hAnsi="Verdana" w:cs="Arial"/>
                <w:sz w:val="16"/>
                <w:szCs w:val="16"/>
                <w:lang w:val="fr-FR"/>
              </w:rPr>
            </w:pPr>
          </w:p>
        </w:tc>
        <w:tc>
          <w:tcPr>
            <w:tcW w:w="226" w:type="pct"/>
          </w:tcPr>
          <w:p w14:paraId="25A42604" w14:textId="77777777" w:rsidR="00F116BB" w:rsidRPr="00477F1F" w:rsidRDefault="00F116BB" w:rsidP="00613C97">
            <w:pPr>
              <w:pStyle w:val="ListParagraph"/>
              <w:spacing w:after="0" w:line="240" w:lineRule="auto"/>
              <w:ind w:left="0"/>
              <w:rPr>
                <w:rFonts w:ascii="Verdana" w:hAnsi="Verdana"/>
                <w:color w:val="FF0000"/>
                <w:sz w:val="16"/>
                <w:szCs w:val="16"/>
                <w:lang w:val="fr-FR"/>
              </w:rPr>
            </w:pPr>
          </w:p>
        </w:tc>
      </w:tr>
      <w:tr w:rsidR="00F116BB" w:rsidRPr="00477F1F" w14:paraId="280E21D2" w14:textId="77777777" w:rsidTr="004D3BA3">
        <w:trPr>
          <w:trHeight w:val="283"/>
        </w:trPr>
        <w:tc>
          <w:tcPr>
            <w:tcW w:w="5000" w:type="pct"/>
            <w:gridSpan w:val="12"/>
            <w:shd w:val="clear" w:color="auto" w:fill="D9D9D9" w:themeFill="background1" w:themeFillShade="D9"/>
            <w:vAlign w:val="center"/>
          </w:tcPr>
          <w:p w14:paraId="04F437D2" w14:textId="1332A075" w:rsidR="00F116BB" w:rsidRPr="00477F1F" w:rsidRDefault="00F116BB" w:rsidP="00A25965">
            <w:pPr>
              <w:pStyle w:val="ListParagraph"/>
              <w:spacing w:after="0" w:line="240" w:lineRule="auto"/>
              <w:ind w:left="0"/>
              <w:rPr>
                <w:rFonts w:ascii="Verdana" w:hAnsi="Verdana"/>
                <w:sz w:val="16"/>
                <w:szCs w:val="16"/>
                <w:lang w:val="fr-FR"/>
              </w:rPr>
            </w:pPr>
            <w:r w:rsidRPr="00477F1F">
              <w:rPr>
                <w:rFonts w:ascii="Verdana" w:hAnsi="Verdana" w:cs="Arial"/>
                <w:b/>
                <w:sz w:val="16"/>
                <w:szCs w:val="16"/>
                <w:lang w:val="fr-FR"/>
              </w:rPr>
              <w:t>INFRASTRUCTURE</w:t>
            </w:r>
            <w:r w:rsidR="0073745A" w:rsidRPr="00477F1F">
              <w:rPr>
                <w:rFonts w:ascii="Verdana" w:hAnsi="Verdana" w:cs="Arial"/>
                <w:b/>
                <w:sz w:val="16"/>
                <w:szCs w:val="16"/>
                <w:lang w:val="fr-FR"/>
              </w:rPr>
              <w:t>S</w:t>
            </w:r>
          </w:p>
        </w:tc>
      </w:tr>
      <w:tr w:rsidR="004D3BA3" w:rsidRPr="00477F1F" w14:paraId="4D6DC25F" w14:textId="77777777" w:rsidTr="004D3BA3">
        <w:trPr>
          <w:trHeight w:val="283"/>
        </w:trPr>
        <w:tc>
          <w:tcPr>
            <w:tcW w:w="932" w:type="pct"/>
            <w:shd w:val="clear" w:color="auto" w:fill="D6E3BC" w:themeFill="accent3" w:themeFillTint="66"/>
            <w:vAlign w:val="center"/>
          </w:tcPr>
          <w:p w14:paraId="41344769" w14:textId="18425CF5" w:rsidR="00F116BB" w:rsidRPr="00477F1F" w:rsidRDefault="00F116BB" w:rsidP="00AE2628">
            <w:pPr>
              <w:jc w:val="center"/>
              <w:rPr>
                <w:rFonts w:ascii="Verdana" w:eastAsia="Times New Roman" w:hAnsi="Verdana"/>
                <w:b/>
                <w:bCs/>
                <w:sz w:val="16"/>
                <w:szCs w:val="16"/>
                <w:lang w:val="fr-FR" w:eastAsia="nl-NL"/>
              </w:rPr>
            </w:pPr>
            <w:r w:rsidRPr="00477F1F">
              <w:rPr>
                <w:rFonts w:ascii="Verdana" w:eastAsia="Times New Roman" w:hAnsi="Verdana"/>
                <w:b/>
                <w:bCs/>
                <w:sz w:val="16"/>
                <w:szCs w:val="16"/>
                <w:lang w:val="fr-FR" w:eastAsia="nl-NL"/>
              </w:rPr>
              <w:t>Infrastructure</w:t>
            </w:r>
            <w:r w:rsidR="0073745A" w:rsidRPr="00477F1F">
              <w:rPr>
                <w:rFonts w:ascii="Verdana" w:eastAsia="Times New Roman" w:hAnsi="Verdana"/>
                <w:b/>
                <w:bCs/>
                <w:sz w:val="16"/>
                <w:szCs w:val="16"/>
                <w:lang w:val="fr-FR" w:eastAsia="nl-NL"/>
              </w:rPr>
              <w:t>s</w:t>
            </w:r>
          </w:p>
        </w:tc>
        <w:tc>
          <w:tcPr>
            <w:tcW w:w="303" w:type="pct"/>
            <w:gridSpan w:val="4"/>
            <w:tcBorders>
              <w:right w:val="nil"/>
            </w:tcBorders>
          </w:tcPr>
          <w:p w14:paraId="0DA463FC" w14:textId="77777777" w:rsidR="00F116BB" w:rsidRPr="00477F1F" w:rsidRDefault="00F116BB" w:rsidP="00613C97">
            <w:pPr>
              <w:rPr>
                <w:rFonts w:ascii="Verdana" w:hAnsi="Verdana" w:cs="Arial"/>
                <w:sz w:val="16"/>
                <w:szCs w:val="16"/>
                <w:lang w:val="fr-FR"/>
              </w:rPr>
            </w:pPr>
          </w:p>
        </w:tc>
        <w:tc>
          <w:tcPr>
            <w:tcW w:w="907" w:type="pct"/>
            <w:gridSpan w:val="2"/>
            <w:tcBorders>
              <w:left w:val="nil"/>
              <w:right w:val="nil"/>
            </w:tcBorders>
          </w:tcPr>
          <w:p w14:paraId="769C700B" w14:textId="77777777" w:rsidR="00F116BB" w:rsidRPr="00477F1F" w:rsidRDefault="00F116BB" w:rsidP="00613C97">
            <w:pPr>
              <w:rPr>
                <w:rFonts w:ascii="Verdana" w:hAnsi="Verdana" w:cs="Arial"/>
                <w:sz w:val="16"/>
                <w:szCs w:val="16"/>
                <w:lang w:val="fr-FR"/>
              </w:rPr>
            </w:pPr>
          </w:p>
        </w:tc>
        <w:tc>
          <w:tcPr>
            <w:tcW w:w="181" w:type="pct"/>
            <w:tcBorders>
              <w:left w:val="nil"/>
              <w:right w:val="nil"/>
            </w:tcBorders>
          </w:tcPr>
          <w:p w14:paraId="6A834A5C" w14:textId="77777777" w:rsidR="00F116BB" w:rsidRPr="00477F1F" w:rsidRDefault="00F116BB" w:rsidP="00613C97">
            <w:pPr>
              <w:rPr>
                <w:rFonts w:ascii="Verdana" w:hAnsi="Verdana" w:cs="Arial"/>
                <w:sz w:val="16"/>
                <w:szCs w:val="16"/>
                <w:lang w:val="fr-FR"/>
              </w:rPr>
            </w:pPr>
          </w:p>
        </w:tc>
        <w:tc>
          <w:tcPr>
            <w:tcW w:w="1089" w:type="pct"/>
            <w:tcBorders>
              <w:left w:val="nil"/>
              <w:right w:val="nil"/>
            </w:tcBorders>
          </w:tcPr>
          <w:p w14:paraId="49C888B5" w14:textId="77777777" w:rsidR="00F116BB" w:rsidRPr="00477F1F" w:rsidRDefault="00F116BB" w:rsidP="00613C97">
            <w:pPr>
              <w:rPr>
                <w:rFonts w:ascii="Verdana" w:hAnsi="Verdana" w:cs="Arial"/>
                <w:sz w:val="16"/>
                <w:szCs w:val="16"/>
                <w:lang w:val="fr-FR"/>
              </w:rPr>
            </w:pPr>
          </w:p>
        </w:tc>
        <w:tc>
          <w:tcPr>
            <w:tcW w:w="182" w:type="pct"/>
            <w:tcBorders>
              <w:left w:val="nil"/>
              <w:right w:val="nil"/>
            </w:tcBorders>
          </w:tcPr>
          <w:p w14:paraId="2D316710" w14:textId="77777777" w:rsidR="00F116BB" w:rsidRPr="00477F1F" w:rsidRDefault="00F116BB" w:rsidP="00613C97">
            <w:pPr>
              <w:rPr>
                <w:rFonts w:ascii="Verdana" w:hAnsi="Verdana" w:cs="Arial"/>
                <w:sz w:val="16"/>
                <w:szCs w:val="16"/>
                <w:lang w:val="fr-FR"/>
              </w:rPr>
            </w:pPr>
          </w:p>
        </w:tc>
        <w:tc>
          <w:tcPr>
            <w:tcW w:w="1180" w:type="pct"/>
            <w:tcBorders>
              <w:left w:val="nil"/>
              <w:right w:val="nil"/>
            </w:tcBorders>
          </w:tcPr>
          <w:p w14:paraId="5B4BAC73" w14:textId="77777777" w:rsidR="00F116BB" w:rsidRPr="00477F1F" w:rsidRDefault="00F116BB" w:rsidP="00613C97">
            <w:pPr>
              <w:rPr>
                <w:rFonts w:ascii="Verdana" w:hAnsi="Verdana" w:cs="Arial"/>
                <w:sz w:val="16"/>
                <w:szCs w:val="16"/>
                <w:lang w:val="fr-FR"/>
              </w:rPr>
            </w:pPr>
          </w:p>
        </w:tc>
        <w:tc>
          <w:tcPr>
            <w:tcW w:w="226" w:type="pct"/>
            <w:tcBorders>
              <w:left w:val="nil"/>
              <w:right w:val="single" w:sz="4" w:space="0" w:color="000000" w:themeColor="text1"/>
            </w:tcBorders>
          </w:tcPr>
          <w:p w14:paraId="0123973D"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4D3BA3" w:rsidRPr="00477F1F" w14:paraId="68C89F51" w14:textId="77777777" w:rsidTr="004D3BA3">
        <w:tc>
          <w:tcPr>
            <w:tcW w:w="932" w:type="pct"/>
          </w:tcPr>
          <w:p w14:paraId="06C68DBC" w14:textId="261D5372" w:rsidR="001B2E37" w:rsidRPr="00477F1F" w:rsidRDefault="0073745A" w:rsidP="0073745A">
            <w:pPr>
              <w:pStyle w:val="ListParagraph"/>
              <w:numPr>
                <w:ilvl w:val="0"/>
                <w:numId w:val="19"/>
              </w:numPr>
              <w:spacing w:line="240" w:lineRule="auto"/>
              <w:ind w:left="360"/>
              <w:rPr>
                <w:rFonts w:ascii="Verdana" w:eastAsia="Times New Roman" w:hAnsi="Verdana"/>
                <w:bCs/>
                <w:sz w:val="16"/>
                <w:szCs w:val="16"/>
                <w:lang w:val="fr-FR" w:eastAsia="nl-NL"/>
              </w:rPr>
            </w:pPr>
            <w:r w:rsidRPr="00477F1F">
              <w:rPr>
                <w:rFonts w:ascii="Verdana" w:eastAsia="Times New Roman" w:hAnsi="Verdana"/>
                <w:bCs/>
                <w:sz w:val="16"/>
                <w:szCs w:val="16"/>
                <w:lang w:val="fr-FR" w:eastAsia="nl-NL"/>
              </w:rPr>
              <w:t>La section dispose-t-elle de suffisamment d’espaces de bureaux et de travail, de moyens de transport, de moyens de communication et d’autres ressources compte tenu de ses besoins ?</w:t>
            </w:r>
          </w:p>
        </w:tc>
        <w:tc>
          <w:tcPr>
            <w:tcW w:w="303" w:type="pct"/>
            <w:gridSpan w:val="4"/>
          </w:tcPr>
          <w:p w14:paraId="0A380E5C" w14:textId="77777777" w:rsidR="00F116BB" w:rsidRPr="00477F1F" w:rsidRDefault="00F116BB" w:rsidP="00613C97">
            <w:pPr>
              <w:rPr>
                <w:rFonts w:ascii="Verdana" w:hAnsi="Verdana" w:cs="Arial"/>
                <w:sz w:val="16"/>
                <w:szCs w:val="16"/>
                <w:lang w:val="fr-FR"/>
              </w:rPr>
            </w:pPr>
          </w:p>
        </w:tc>
        <w:tc>
          <w:tcPr>
            <w:tcW w:w="907" w:type="pct"/>
            <w:gridSpan w:val="2"/>
            <w:tcBorders>
              <w:bottom w:val="single" w:sz="4" w:space="0" w:color="000000" w:themeColor="text1"/>
            </w:tcBorders>
          </w:tcPr>
          <w:p w14:paraId="238BA794" w14:textId="34A47C60" w:rsidR="00F116BB" w:rsidRPr="00477F1F" w:rsidRDefault="0073745A" w:rsidP="0073745A">
            <w:pPr>
              <w:rPr>
                <w:rFonts w:ascii="Verdana" w:hAnsi="Verdana" w:cs="Arial"/>
                <w:sz w:val="16"/>
                <w:szCs w:val="16"/>
                <w:lang w:val="fr-FR"/>
              </w:rPr>
            </w:pPr>
            <w:r w:rsidRPr="00477F1F">
              <w:rPr>
                <w:rFonts w:ascii="Verdana" w:hAnsi="Verdana" w:cs="Arial"/>
                <w:sz w:val="16"/>
                <w:szCs w:val="16"/>
                <w:lang w:val="fr-FR"/>
              </w:rPr>
              <w:t>La section a accès à un espace de travail</w:t>
            </w:r>
            <w:r w:rsidR="00F116BB" w:rsidRPr="00477F1F">
              <w:rPr>
                <w:rFonts w:ascii="Verdana" w:hAnsi="Verdana" w:cs="Arial"/>
                <w:sz w:val="16"/>
                <w:szCs w:val="16"/>
                <w:lang w:val="fr-FR"/>
              </w:rPr>
              <w:t>.</w:t>
            </w:r>
          </w:p>
          <w:p w14:paraId="3FA8AF88" w14:textId="77777777" w:rsidR="00F116BB" w:rsidRPr="00477F1F" w:rsidRDefault="00F116BB" w:rsidP="00613C97">
            <w:pPr>
              <w:rPr>
                <w:rFonts w:ascii="Verdana" w:hAnsi="Verdana" w:cs="Arial"/>
                <w:sz w:val="16"/>
                <w:szCs w:val="16"/>
                <w:lang w:val="fr-FR"/>
              </w:rPr>
            </w:pPr>
          </w:p>
          <w:p w14:paraId="4562DB48" w14:textId="6CEEB7FB" w:rsidR="00F116BB" w:rsidRPr="00477F1F" w:rsidRDefault="0073745A" w:rsidP="0073745A">
            <w:pPr>
              <w:rPr>
                <w:rFonts w:ascii="Verdana" w:hAnsi="Verdana" w:cs="Arial"/>
                <w:sz w:val="16"/>
                <w:szCs w:val="16"/>
                <w:lang w:val="fr-FR"/>
              </w:rPr>
            </w:pPr>
            <w:r w:rsidRPr="00477F1F">
              <w:rPr>
                <w:rFonts w:ascii="Verdana" w:hAnsi="Verdana" w:cs="Arial"/>
                <w:sz w:val="16"/>
                <w:szCs w:val="16"/>
                <w:lang w:val="fr-FR"/>
              </w:rPr>
              <w:t>La section a accès à des moyens de transport pour mener ses activités essentielles</w:t>
            </w:r>
            <w:r w:rsidR="00F116BB" w:rsidRPr="00477F1F">
              <w:rPr>
                <w:rFonts w:ascii="Verdana" w:hAnsi="Verdana" w:cs="Arial"/>
                <w:sz w:val="16"/>
                <w:szCs w:val="16"/>
                <w:lang w:val="fr-FR"/>
              </w:rPr>
              <w:t>.</w:t>
            </w:r>
          </w:p>
          <w:p w14:paraId="7C83420D" w14:textId="77777777" w:rsidR="00F116BB" w:rsidRPr="00477F1F" w:rsidRDefault="00F116BB" w:rsidP="00613C97">
            <w:pPr>
              <w:rPr>
                <w:rFonts w:ascii="Verdana" w:hAnsi="Verdana" w:cs="Arial"/>
                <w:sz w:val="16"/>
                <w:szCs w:val="16"/>
                <w:lang w:val="fr-FR"/>
              </w:rPr>
            </w:pPr>
          </w:p>
          <w:p w14:paraId="5289F850" w14:textId="7C35CB7A" w:rsidR="00F116BB" w:rsidRPr="00477F1F" w:rsidRDefault="0073745A" w:rsidP="0073745A">
            <w:pPr>
              <w:rPr>
                <w:rFonts w:ascii="Verdana" w:hAnsi="Verdana" w:cs="Arial"/>
                <w:sz w:val="16"/>
                <w:szCs w:val="16"/>
                <w:lang w:val="fr-FR"/>
              </w:rPr>
            </w:pPr>
            <w:r w:rsidRPr="00477F1F">
              <w:rPr>
                <w:rFonts w:ascii="Verdana" w:hAnsi="Verdana" w:cs="Arial"/>
                <w:sz w:val="16"/>
                <w:szCs w:val="16"/>
                <w:lang w:val="fr-FR"/>
              </w:rPr>
              <w:t>La section dispose d’équipements et de moyens de communication de base</w:t>
            </w:r>
            <w:r w:rsidR="00F116BB" w:rsidRPr="00477F1F">
              <w:rPr>
                <w:rFonts w:ascii="Verdana" w:hAnsi="Verdana" w:cs="Arial"/>
                <w:sz w:val="16"/>
                <w:szCs w:val="16"/>
                <w:lang w:val="fr-FR"/>
              </w:rPr>
              <w:t>.</w:t>
            </w:r>
          </w:p>
          <w:p w14:paraId="1207FE31" w14:textId="77777777" w:rsidR="00F116BB" w:rsidRPr="00477F1F" w:rsidRDefault="00F116BB" w:rsidP="00613C97">
            <w:pPr>
              <w:rPr>
                <w:rFonts w:ascii="Verdana" w:hAnsi="Verdana" w:cs="Arial"/>
                <w:sz w:val="16"/>
                <w:szCs w:val="16"/>
                <w:lang w:val="fr-FR"/>
              </w:rPr>
            </w:pPr>
          </w:p>
        </w:tc>
        <w:tc>
          <w:tcPr>
            <w:tcW w:w="181" w:type="pct"/>
            <w:tcBorders>
              <w:bottom w:val="single" w:sz="4" w:space="0" w:color="000000" w:themeColor="text1"/>
            </w:tcBorders>
          </w:tcPr>
          <w:p w14:paraId="57AF4B35" w14:textId="77777777" w:rsidR="00F116BB" w:rsidRPr="00477F1F" w:rsidRDefault="00F116BB" w:rsidP="00613C97">
            <w:pPr>
              <w:rPr>
                <w:rFonts w:ascii="Verdana" w:hAnsi="Verdana" w:cs="Arial"/>
                <w:sz w:val="16"/>
                <w:szCs w:val="16"/>
                <w:lang w:val="fr-FR"/>
              </w:rPr>
            </w:pPr>
          </w:p>
        </w:tc>
        <w:tc>
          <w:tcPr>
            <w:tcW w:w="1089" w:type="pct"/>
            <w:tcBorders>
              <w:bottom w:val="single" w:sz="4" w:space="0" w:color="000000" w:themeColor="text1"/>
            </w:tcBorders>
          </w:tcPr>
          <w:p w14:paraId="7AE50CF0" w14:textId="0BC94E09" w:rsidR="00F116BB" w:rsidRPr="00477F1F" w:rsidRDefault="0073745A" w:rsidP="0073745A">
            <w:pPr>
              <w:rPr>
                <w:rFonts w:ascii="Verdana" w:hAnsi="Verdana" w:cs="Arial"/>
                <w:sz w:val="16"/>
                <w:szCs w:val="16"/>
                <w:lang w:val="fr-FR"/>
              </w:rPr>
            </w:pPr>
            <w:r w:rsidRPr="00477F1F">
              <w:rPr>
                <w:rFonts w:ascii="Verdana" w:hAnsi="Verdana" w:cs="Arial"/>
                <w:sz w:val="16"/>
                <w:szCs w:val="16"/>
                <w:lang w:val="fr-FR"/>
              </w:rPr>
              <w:t>La section a un espace de travail (en pleine propriété, en location ou prêté gratuitement) suffisant compte tenu de ses besoins</w:t>
            </w:r>
            <w:r w:rsidR="00F116BB" w:rsidRPr="00477F1F">
              <w:rPr>
                <w:rFonts w:ascii="Verdana" w:hAnsi="Verdana" w:cs="Arial"/>
                <w:sz w:val="16"/>
                <w:szCs w:val="16"/>
                <w:lang w:val="fr-FR"/>
              </w:rPr>
              <w:t xml:space="preserve">. </w:t>
            </w:r>
          </w:p>
          <w:p w14:paraId="402E477A" w14:textId="77777777" w:rsidR="00F116BB" w:rsidRPr="00477F1F" w:rsidRDefault="00F116BB" w:rsidP="00613C97">
            <w:pPr>
              <w:rPr>
                <w:rFonts w:ascii="Verdana" w:hAnsi="Verdana" w:cs="Arial"/>
                <w:sz w:val="16"/>
                <w:szCs w:val="16"/>
                <w:lang w:val="fr-FR"/>
              </w:rPr>
            </w:pPr>
          </w:p>
          <w:p w14:paraId="4A78E990" w14:textId="4DCED67A" w:rsidR="00F116BB" w:rsidRPr="00477F1F" w:rsidRDefault="0073745A" w:rsidP="0073745A">
            <w:pPr>
              <w:rPr>
                <w:rFonts w:ascii="Verdana" w:hAnsi="Verdana" w:cs="Arial"/>
                <w:sz w:val="16"/>
                <w:szCs w:val="16"/>
                <w:lang w:val="fr-FR"/>
              </w:rPr>
            </w:pPr>
            <w:r w:rsidRPr="00477F1F">
              <w:rPr>
                <w:rFonts w:ascii="Verdana" w:hAnsi="Verdana" w:cs="Arial"/>
                <w:sz w:val="16"/>
                <w:szCs w:val="16"/>
                <w:lang w:val="fr-FR"/>
              </w:rPr>
              <w:t>La section dispose d’équipements de qualité acceptable ou bonne et de moyens de transport suffisants pour mener ses activités</w:t>
            </w:r>
            <w:r w:rsidR="00F116BB" w:rsidRPr="00477F1F">
              <w:rPr>
                <w:rFonts w:ascii="Verdana" w:hAnsi="Verdana" w:cs="Arial"/>
                <w:sz w:val="16"/>
                <w:szCs w:val="16"/>
                <w:lang w:val="fr-FR"/>
              </w:rPr>
              <w:t>.</w:t>
            </w:r>
          </w:p>
        </w:tc>
        <w:tc>
          <w:tcPr>
            <w:tcW w:w="182" w:type="pct"/>
            <w:tcBorders>
              <w:bottom w:val="single" w:sz="4" w:space="0" w:color="000000" w:themeColor="text1"/>
            </w:tcBorders>
          </w:tcPr>
          <w:p w14:paraId="1BA515C7" w14:textId="77777777" w:rsidR="00F116BB" w:rsidRPr="00477F1F" w:rsidRDefault="00F116BB" w:rsidP="00613C97">
            <w:pPr>
              <w:rPr>
                <w:rFonts w:ascii="Verdana" w:hAnsi="Verdana" w:cs="Arial"/>
                <w:sz w:val="16"/>
                <w:szCs w:val="16"/>
                <w:lang w:val="fr-FR"/>
              </w:rPr>
            </w:pPr>
          </w:p>
        </w:tc>
        <w:tc>
          <w:tcPr>
            <w:tcW w:w="1180" w:type="pct"/>
            <w:tcBorders>
              <w:bottom w:val="single" w:sz="4" w:space="0" w:color="000000" w:themeColor="text1"/>
            </w:tcBorders>
          </w:tcPr>
          <w:p w14:paraId="27412C51" w14:textId="02AA4CD7" w:rsidR="00F116BB" w:rsidRPr="00477F1F" w:rsidRDefault="0073745A" w:rsidP="0073745A">
            <w:pPr>
              <w:rPr>
                <w:rFonts w:ascii="Verdana" w:hAnsi="Verdana" w:cs="Arial"/>
                <w:sz w:val="16"/>
                <w:szCs w:val="16"/>
                <w:lang w:val="fr-FR"/>
              </w:rPr>
            </w:pPr>
            <w:r w:rsidRPr="00477F1F">
              <w:rPr>
                <w:rFonts w:ascii="Verdana" w:hAnsi="Verdana" w:cs="Arial"/>
                <w:sz w:val="16"/>
                <w:szCs w:val="16"/>
                <w:lang w:val="fr-FR"/>
              </w:rPr>
              <w:t>La section a un espace de travail qui répond à ses besoins sur le long terme</w:t>
            </w:r>
            <w:r w:rsidR="00F116BB" w:rsidRPr="00477F1F">
              <w:rPr>
                <w:rFonts w:ascii="Verdana" w:hAnsi="Verdana" w:cs="Arial"/>
                <w:sz w:val="16"/>
                <w:szCs w:val="16"/>
                <w:lang w:val="fr-FR"/>
              </w:rPr>
              <w:t>.</w:t>
            </w:r>
          </w:p>
          <w:p w14:paraId="0A4DDBAC" w14:textId="77777777" w:rsidR="00F116BB" w:rsidRPr="00477F1F" w:rsidRDefault="00F116BB" w:rsidP="00613C97">
            <w:pPr>
              <w:rPr>
                <w:rFonts w:ascii="Verdana" w:hAnsi="Verdana" w:cs="Arial"/>
                <w:sz w:val="16"/>
                <w:szCs w:val="16"/>
                <w:lang w:val="fr-FR"/>
              </w:rPr>
            </w:pPr>
          </w:p>
          <w:p w14:paraId="67F10A75" w14:textId="1C4D7E20" w:rsidR="00710C75" w:rsidRPr="00477F1F" w:rsidRDefault="0073745A" w:rsidP="0073745A">
            <w:pPr>
              <w:rPr>
                <w:rFonts w:ascii="Verdana" w:hAnsi="Verdana" w:cs="Arial"/>
                <w:sz w:val="16"/>
                <w:szCs w:val="16"/>
                <w:lang w:val="fr-FR"/>
              </w:rPr>
            </w:pPr>
            <w:r w:rsidRPr="00477F1F">
              <w:rPr>
                <w:rFonts w:ascii="Verdana" w:hAnsi="Verdana" w:cs="Arial"/>
                <w:sz w:val="16"/>
                <w:szCs w:val="16"/>
                <w:lang w:val="fr-FR"/>
              </w:rPr>
              <w:t>La section a accès à des moyens de transport suffisants pour mener à bien toutes ses activités</w:t>
            </w:r>
            <w:r w:rsidR="00F116BB" w:rsidRPr="00477F1F">
              <w:rPr>
                <w:rFonts w:ascii="Verdana" w:hAnsi="Verdana" w:cs="Arial"/>
                <w:sz w:val="16"/>
                <w:szCs w:val="16"/>
                <w:lang w:val="fr-FR"/>
              </w:rPr>
              <w:t xml:space="preserve">. </w:t>
            </w:r>
          </w:p>
          <w:p w14:paraId="252B1474" w14:textId="77777777" w:rsidR="00710C75" w:rsidRPr="00477F1F" w:rsidRDefault="00710C75" w:rsidP="00710C75">
            <w:pPr>
              <w:rPr>
                <w:rFonts w:ascii="Verdana" w:hAnsi="Verdana" w:cs="Arial"/>
                <w:sz w:val="16"/>
                <w:szCs w:val="16"/>
                <w:lang w:val="fr-FR"/>
              </w:rPr>
            </w:pPr>
          </w:p>
          <w:p w14:paraId="00BC79D7" w14:textId="0908E4E7" w:rsidR="00710C75" w:rsidRPr="00477F1F" w:rsidRDefault="0073745A" w:rsidP="00710C75">
            <w:pPr>
              <w:rPr>
                <w:rFonts w:ascii="Verdana" w:hAnsi="Verdana" w:cs="Arial"/>
                <w:sz w:val="16"/>
                <w:szCs w:val="16"/>
                <w:lang w:val="fr-FR"/>
              </w:rPr>
            </w:pPr>
            <w:r w:rsidRPr="00477F1F">
              <w:rPr>
                <w:rFonts w:ascii="Verdana" w:hAnsi="Verdana" w:cs="Arial"/>
                <w:sz w:val="16"/>
                <w:szCs w:val="16"/>
                <w:lang w:val="fr-FR"/>
              </w:rPr>
              <w:t>Son espace de travail et ses moyens de transport sont adéquatement assurés et bien entretenus</w:t>
            </w:r>
            <w:r w:rsidR="00F116BB" w:rsidRPr="00477F1F">
              <w:rPr>
                <w:rFonts w:ascii="Verdana" w:hAnsi="Verdana" w:cs="Arial"/>
                <w:sz w:val="16"/>
                <w:szCs w:val="16"/>
                <w:lang w:val="fr-FR"/>
              </w:rPr>
              <w:t xml:space="preserve">. </w:t>
            </w:r>
          </w:p>
          <w:p w14:paraId="599ADC75" w14:textId="77777777" w:rsidR="00710C75" w:rsidRPr="00477F1F" w:rsidRDefault="00710C75" w:rsidP="00710C75">
            <w:pPr>
              <w:rPr>
                <w:rFonts w:ascii="Verdana" w:hAnsi="Verdana" w:cs="Arial"/>
                <w:sz w:val="16"/>
                <w:szCs w:val="16"/>
                <w:lang w:val="fr-FR"/>
              </w:rPr>
            </w:pPr>
          </w:p>
          <w:p w14:paraId="25086CEB" w14:textId="19767403" w:rsidR="00F116BB" w:rsidRPr="00477F1F" w:rsidRDefault="0073745A" w:rsidP="0073745A">
            <w:pPr>
              <w:rPr>
                <w:rFonts w:ascii="Verdana" w:eastAsia="Times New Roman" w:hAnsi="Verdana"/>
                <w:sz w:val="16"/>
                <w:szCs w:val="16"/>
                <w:lang w:val="fr-FR" w:eastAsia="nl-NL"/>
              </w:rPr>
            </w:pPr>
            <w:r w:rsidRPr="00477F1F">
              <w:rPr>
                <w:rFonts w:ascii="Verdana" w:hAnsi="Verdana" w:cs="Arial"/>
                <w:sz w:val="16"/>
                <w:szCs w:val="16"/>
                <w:lang w:val="fr-FR"/>
              </w:rPr>
              <w:t>Elle dispose également d’excellents équipements et moyens de communication lui permettant mener à bien ses activités avec efficacité</w:t>
            </w:r>
            <w:r w:rsidR="00F116BB" w:rsidRPr="00477F1F">
              <w:rPr>
                <w:rFonts w:ascii="Verdana" w:eastAsia="Times New Roman" w:hAnsi="Verdana"/>
                <w:sz w:val="16"/>
                <w:szCs w:val="16"/>
                <w:lang w:val="fr-FR" w:eastAsia="nl-NL"/>
              </w:rPr>
              <w:t>.</w:t>
            </w:r>
          </w:p>
          <w:p w14:paraId="4F472E57" w14:textId="77777777" w:rsidR="00C177F3" w:rsidRPr="00477F1F" w:rsidRDefault="00C177F3" w:rsidP="00710C75">
            <w:pPr>
              <w:rPr>
                <w:rFonts w:ascii="Verdana" w:hAnsi="Verdana" w:cs="Arial"/>
                <w:sz w:val="16"/>
                <w:szCs w:val="16"/>
                <w:lang w:val="fr-FR"/>
              </w:rPr>
            </w:pPr>
          </w:p>
        </w:tc>
        <w:tc>
          <w:tcPr>
            <w:tcW w:w="226" w:type="pct"/>
            <w:tcBorders>
              <w:bottom w:val="single" w:sz="4" w:space="0" w:color="000000" w:themeColor="text1"/>
            </w:tcBorders>
          </w:tcPr>
          <w:p w14:paraId="78C99791"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F116BB" w:rsidRPr="00477F1F" w14:paraId="308355A1" w14:textId="77777777" w:rsidTr="004D3BA3">
        <w:trPr>
          <w:trHeight w:val="283"/>
        </w:trPr>
        <w:tc>
          <w:tcPr>
            <w:tcW w:w="5000" w:type="pct"/>
            <w:gridSpan w:val="12"/>
            <w:shd w:val="clear" w:color="auto" w:fill="D9D9D9" w:themeFill="background1" w:themeFillShade="D9"/>
            <w:vAlign w:val="center"/>
          </w:tcPr>
          <w:p w14:paraId="7394DA30" w14:textId="59A7B330" w:rsidR="00F116BB" w:rsidRPr="00477F1F" w:rsidRDefault="00F116BB" w:rsidP="00A25965">
            <w:pPr>
              <w:pStyle w:val="ListParagraph"/>
              <w:spacing w:after="0" w:line="240" w:lineRule="auto"/>
              <w:ind w:left="0"/>
              <w:rPr>
                <w:rFonts w:ascii="Verdana" w:hAnsi="Verdana"/>
                <w:sz w:val="16"/>
                <w:szCs w:val="16"/>
                <w:lang w:val="fr-FR"/>
              </w:rPr>
            </w:pPr>
            <w:r w:rsidRPr="00477F1F">
              <w:rPr>
                <w:rFonts w:ascii="Verdana" w:hAnsi="Verdana" w:cs="Arial"/>
                <w:b/>
                <w:sz w:val="16"/>
                <w:szCs w:val="16"/>
                <w:lang w:val="fr-FR"/>
              </w:rPr>
              <w:t>FINANCE</w:t>
            </w:r>
            <w:r w:rsidR="00E7090D" w:rsidRPr="00477F1F">
              <w:rPr>
                <w:rFonts w:ascii="Verdana" w:hAnsi="Verdana" w:cs="Arial"/>
                <w:b/>
                <w:sz w:val="16"/>
                <w:szCs w:val="16"/>
                <w:lang w:val="fr-FR"/>
              </w:rPr>
              <w:t>S</w:t>
            </w:r>
          </w:p>
        </w:tc>
      </w:tr>
      <w:tr w:rsidR="004D3BA3" w:rsidRPr="00477F1F" w14:paraId="7F5341C1" w14:textId="77777777" w:rsidTr="004D3BA3">
        <w:trPr>
          <w:trHeight w:val="283"/>
        </w:trPr>
        <w:tc>
          <w:tcPr>
            <w:tcW w:w="932" w:type="pct"/>
            <w:shd w:val="clear" w:color="auto" w:fill="D6E3BC" w:themeFill="accent3" w:themeFillTint="66"/>
            <w:vAlign w:val="center"/>
          </w:tcPr>
          <w:p w14:paraId="3978D46F" w14:textId="5771282F" w:rsidR="002332F0" w:rsidRPr="00477F1F" w:rsidRDefault="00E7090D" w:rsidP="00E7090D">
            <w:pPr>
              <w:jc w:val="center"/>
              <w:rPr>
                <w:rFonts w:ascii="Verdana" w:hAnsi="Verdana" w:cs="Arial"/>
                <w:b/>
                <w:sz w:val="16"/>
                <w:szCs w:val="16"/>
                <w:lang w:val="fr-FR"/>
              </w:rPr>
            </w:pPr>
            <w:r w:rsidRPr="00477F1F">
              <w:rPr>
                <w:rFonts w:ascii="Verdana" w:hAnsi="Verdana" w:cs="Arial"/>
                <w:b/>
                <w:sz w:val="16"/>
                <w:szCs w:val="16"/>
                <w:lang w:val="fr-FR"/>
              </w:rPr>
              <w:t>Gestion financière</w:t>
            </w:r>
          </w:p>
        </w:tc>
        <w:tc>
          <w:tcPr>
            <w:tcW w:w="303" w:type="pct"/>
            <w:gridSpan w:val="4"/>
            <w:tcBorders>
              <w:right w:val="nil"/>
            </w:tcBorders>
          </w:tcPr>
          <w:p w14:paraId="6B7A8315" w14:textId="77777777" w:rsidR="002332F0" w:rsidRPr="00477F1F" w:rsidRDefault="002332F0" w:rsidP="00C86D9A">
            <w:pPr>
              <w:rPr>
                <w:rFonts w:ascii="Verdana" w:hAnsi="Verdana" w:cs="Arial"/>
                <w:sz w:val="16"/>
                <w:szCs w:val="16"/>
                <w:lang w:val="fr-FR"/>
              </w:rPr>
            </w:pPr>
          </w:p>
        </w:tc>
        <w:tc>
          <w:tcPr>
            <w:tcW w:w="907" w:type="pct"/>
            <w:gridSpan w:val="2"/>
            <w:tcBorders>
              <w:left w:val="nil"/>
              <w:right w:val="nil"/>
            </w:tcBorders>
          </w:tcPr>
          <w:p w14:paraId="5603B7E3" w14:textId="77777777" w:rsidR="002332F0" w:rsidRPr="00477F1F" w:rsidRDefault="002332F0" w:rsidP="00C86D9A">
            <w:pPr>
              <w:rPr>
                <w:rFonts w:ascii="Verdana" w:hAnsi="Verdana" w:cs="Arial"/>
                <w:sz w:val="16"/>
                <w:szCs w:val="16"/>
                <w:lang w:val="fr-FR"/>
              </w:rPr>
            </w:pPr>
          </w:p>
        </w:tc>
        <w:tc>
          <w:tcPr>
            <w:tcW w:w="181" w:type="pct"/>
            <w:tcBorders>
              <w:left w:val="nil"/>
              <w:right w:val="nil"/>
            </w:tcBorders>
          </w:tcPr>
          <w:p w14:paraId="67B251A9" w14:textId="77777777" w:rsidR="002332F0" w:rsidRPr="00477F1F" w:rsidRDefault="002332F0" w:rsidP="00C86D9A">
            <w:pPr>
              <w:rPr>
                <w:rFonts w:ascii="Verdana" w:hAnsi="Verdana" w:cs="Arial"/>
                <w:sz w:val="16"/>
                <w:szCs w:val="16"/>
                <w:lang w:val="fr-FR"/>
              </w:rPr>
            </w:pPr>
          </w:p>
        </w:tc>
        <w:tc>
          <w:tcPr>
            <w:tcW w:w="1089" w:type="pct"/>
            <w:tcBorders>
              <w:left w:val="nil"/>
              <w:right w:val="nil"/>
            </w:tcBorders>
          </w:tcPr>
          <w:p w14:paraId="3EF3A433" w14:textId="77777777" w:rsidR="002332F0" w:rsidRPr="00477F1F" w:rsidRDefault="002332F0" w:rsidP="00C86D9A">
            <w:pPr>
              <w:rPr>
                <w:rFonts w:ascii="Verdana" w:hAnsi="Verdana" w:cs="Arial"/>
                <w:sz w:val="16"/>
                <w:szCs w:val="16"/>
                <w:lang w:val="fr-FR"/>
              </w:rPr>
            </w:pPr>
          </w:p>
        </w:tc>
        <w:tc>
          <w:tcPr>
            <w:tcW w:w="182" w:type="pct"/>
            <w:tcBorders>
              <w:left w:val="nil"/>
              <w:right w:val="nil"/>
            </w:tcBorders>
          </w:tcPr>
          <w:p w14:paraId="23EF1045" w14:textId="77777777" w:rsidR="002332F0" w:rsidRPr="00477F1F" w:rsidRDefault="002332F0" w:rsidP="00C86D9A">
            <w:pPr>
              <w:rPr>
                <w:rFonts w:ascii="Verdana" w:hAnsi="Verdana" w:cs="Arial"/>
                <w:sz w:val="16"/>
                <w:szCs w:val="16"/>
                <w:lang w:val="fr-FR"/>
              </w:rPr>
            </w:pPr>
          </w:p>
        </w:tc>
        <w:tc>
          <w:tcPr>
            <w:tcW w:w="1180" w:type="pct"/>
            <w:tcBorders>
              <w:left w:val="nil"/>
              <w:right w:val="nil"/>
            </w:tcBorders>
          </w:tcPr>
          <w:p w14:paraId="254FF571" w14:textId="77777777" w:rsidR="002332F0" w:rsidRPr="00477F1F" w:rsidRDefault="002332F0" w:rsidP="00C86D9A">
            <w:pPr>
              <w:rPr>
                <w:rFonts w:ascii="Verdana" w:hAnsi="Verdana" w:cs="Arial"/>
                <w:sz w:val="16"/>
                <w:szCs w:val="16"/>
                <w:lang w:val="fr-FR"/>
              </w:rPr>
            </w:pPr>
          </w:p>
        </w:tc>
        <w:tc>
          <w:tcPr>
            <w:tcW w:w="226" w:type="pct"/>
            <w:tcBorders>
              <w:left w:val="nil"/>
              <w:right w:val="single" w:sz="4" w:space="0" w:color="000000" w:themeColor="text1"/>
            </w:tcBorders>
          </w:tcPr>
          <w:p w14:paraId="0787C9BE" w14:textId="77777777" w:rsidR="002332F0" w:rsidRPr="00477F1F" w:rsidRDefault="002332F0" w:rsidP="00C86D9A">
            <w:pPr>
              <w:pStyle w:val="ListParagraph"/>
              <w:spacing w:after="0" w:line="240" w:lineRule="auto"/>
              <w:ind w:left="0"/>
              <w:rPr>
                <w:rFonts w:ascii="Verdana" w:hAnsi="Verdana"/>
                <w:sz w:val="16"/>
                <w:szCs w:val="16"/>
                <w:lang w:val="fr-FR"/>
              </w:rPr>
            </w:pPr>
          </w:p>
        </w:tc>
      </w:tr>
      <w:tr w:rsidR="004D3BA3" w:rsidRPr="00477F1F" w14:paraId="63D77A1E" w14:textId="77777777" w:rsidTr="004D3BA3">
        <w:tc>
          <w:tcPr>
            <w:tcW w:w="932" w:type="pct"/>
          </w:tcPr>
          <w:p w14:paraId="380E911C" w14:textId="038B95C5" w:rsidR="002332F0" w:rsidRPr="00477F1F" w:rsidRDefault="004530B9" w:rsidP="004530B9">
            <w:pPr>
              <w:pStyle w:val="ListParagraph"/>
              <w:numPr>
                <w:ilvl w:val="0"/>
                <w:numId w:val="19"/>
              </w:numPr>
              <w:spacing w:line="240" w:lineRule="auto"/>
              <w:rPr>
                <w:rFonts w:ascii="Verdana" w:hAnsi="Verdana" w:cs="Arial"/>
                <w:sz w:val="16"/>
                <w:szCs w:val="16"/>
                <w:lang w:val="fr-FR"/>
              </w:rPr>
            </w:pPr>
            <w:r w:rsidRPr="00477F1F">
              <w:rPr>
                <w:rFonts w:ascii="Verdana" w:hAnsi="Verdana" w:cs="Arial"/>
                <w:sz w:val="16"/>
                <w:szCs w:val="16"/>
                <w:lang w:val="fr-FR"/>
              </w:rPr>
              <w:t>La gestion financière de la section est-elle conforme aux procédures financières de la Société nationale ?</w:t>
            </w:r>
          </w:p>
          <w:p w14:paraId="21E1ACBA" w14:textId="77777777" w:rsidR="002332F0" w:rsidRPr="00477F1F" w:rsidRDefault="002332F0" w:rsidP="00C86D9A">
            <w:pPr>
              <w:pStyle w:val="ListParagraph"/>
              <w:ind w:left="0"/>
              <w:contextualSpacing w:val="0"/>
              <w:rPr>
                <w:rFonts w:ascii="Verdana" w:hAnsi="Verdana" w:cs="Arial"/>
                <w:sz w:val="16"/>
                <w:szCs w:val="16"/>
                <w:lang w:val="fr-FR"/>
              </w:rPr>
            </w:pPr>
          </w:p>
        </w:tc>
        <w:tc>
          <w:tcPr>
            <w:tcW w:w="303" w:type="pct"/>
            <w:gridSpan w:val="4"/>
          </w:tcPr>
          <w:p w14:paraId="69AC0EF8" w14:textId="77777777" w:rsidR="002332F0" w:rsidRPr="00477F1F" w:rsidRDefault="002332F0" w:rsidP="00C86D9A">
            <w:pPr>
              <w:rPr>
                <w:rFonts w:ascii="Verdana" w:hAnsi="Verdana" w:cs="Arial"/>
                <w:sz w:val="16"/>
                <w:szCs w:val="16"/>
                <w:lang w:val="fr-FR"/>
              </w:rPr>
            </w:pPr>
          </w:p>
        </w:tc>
        <w:tc>
          <w:tcPr>
            <w:tcW w:w="907" w:type="pct"/>
            <w:gridSpan w:val="2"/>
          </w:tcPr>
          <w:p w14:paraId="08C7312A" w14:textId="5A381639" w:rsidR="002332F0" w:rsidRPr="00477F1F" w:rsidRDefault="004530B9" w:rsidP="004530B9">
            <w:pPr>
              <w:rPr>
                <w:rFonts w:ascii="Verdana" w:hAnsi="Verdana" w:cs="Arial"/>
                <w:sz w:val="16"/>
                <w:szCs w:val="16"/>
                <w:lang w:val="fr-FR"/>
              </w:rPr>
            </w:pPr>
            <w:r w:rsidRPr="00477F1F">
              <w:rPr>
                <w:rFonts w:ascii="Verdana" w:hAnsi="Verdana" w:cs="Arial"/>
                <w:sz w:val="16"/>
                <w:szCs w:val="16"/>
                <w:lang w:val="fr-FR"/>
              </w:rPr>
              <w:t xml:space="preserve">Les rapprochements bancaires et de caisse sont effectués </w:t>
            </w:r>
            <w:r w:rsidR="004E18EA" w:rsidRPr="00477F1F">
              <w:rPr>
                <w:rFonts w:ascii="Verdana" w:hAnsi="Verdana" w:cs="Arial"/>
                <w:sz w:val="16"/>
                <w:szCs w:val="16"/>
                <w:lang w:val="fr-FR"/>
              </w:rPr>
              <w:t>de manière régulière</w:t>
            </w:r>
            <w:r w:rsidR="002332F0" w:rsidRPr="00477F1F">
              <w:rPr>
                <w:rFonts w:ascii="Verdana" w:hAnsi="Verdana" w:cs="Arial"/>
                <w:sz w:val="16"/>
                <w:szCs w:val="16"/>
                <w:lang w:val="fr-FR"/>
              </w:rPr>
              <w:t>.</w:t>
            </w:r>
          </w:p>
          <w:p w14:paraId="5CB5CF67" w14:textId="77777777" w:rsidR="002332F0" w:rsidRPr="00477F1F" w:rsidRDefault="002332F0" w:rsidP="00C86D9A">
            <w:pPr>
              <w:rPr>
                <w:rFonts w:ascii="Verdana" w:hAnsi="Verdana" w:cs="Arial"/>
                <w:sz w:val="16"/>
                <w:szCs w:val="16"/>
                <w:lang w:val="fr-FR"/>
              </w:rPr>
            </w:pPr>
          </w:p>
          <w:p w14:paraId="45E296A2" w14:textId="3ECFFF3C" w:rsidR="002332F0" w:rsidRPr="00477F1F" w:rsidRDefault="004530B9" w:rsidP="001C590C">
            <w:pPr>
              <w:rPr>
                <w:rFonts w:ascii="Verdana" w:hAnsi="Verdana" w:cs="Arial"/>
                <w:sz w:val="16"/>
                <w:szCs w:val="16"/>
                <w:lang w:val="fr-FR"/>
              </w:rPr>
            </w:pPr>
            <w:r w:rsidRPr="00477F1F">
              <w:rPr>
                <w:rFonts w:ascii="Verdana" w:hAnsi="Verdana" w:cs="Arial"/>
                <w:sz w:val="16"/>
                <w:szCs w:val="16"/>
                <w:lang w:val="fr-FR"/>
              </w:rPr>
              <w:t>La section a nommé un coordonnateur des finances</w:t>
            </w:r>
            <w:r w:rsidR="00A523E3" w:rsidRPr="00477F1F">
              <w:rPr>
                <w:rFonts w:ascii="Verdana" w:hAnsi="Verdana" w:cs="Arial"/>
                <w:sz w:val="16"/>
                <w:szCs w:val="16"/>
                <w:lang w:val="fr-FR"/>
              </w:rPr>
              <w:t>.</w:t>
            </w:r>
          </w:p>
          <w:p w14:paraId="20B99421" w14:textId="77777777" w:rsidR="001C590C" w:rsidRPr="00477F1F" w:rsidRDefault="001C590C" w:rsidP="001C590C">
            <w:pPr>
              <w:rPr>
                <w:rFonts w:ascii="Verdana" w:hAnsi="Verdana" w:cs="Arial"/>
                <w:sz w:val="16"/>
                <w:szCs w:val="16"/>
                <w:lang w:val="fr-FR"/>
              </w:rPr>
            </w:pPr>
          </w:p>
          <w:p w14:paraId="0A747036" w14:textId="506B3F4C" w:rsidR="002332F0" w:rsidRPr="00477F1F" w:rsidRDefault="004E18EA" w:rsidP="00C8204F">
            <w:pPr>
              <w:rPr>
                <w:rFonts w:ascii="Verdana" w:hAnsi="Verdana" w:cs="Arial"/>
                <w:sz w:val="16"/>
                <w:szCs w:val="16"/>
                <w:lang w:val="fr-FR"/>
              </w:rPr>
            </w:pPr>
            <w:r w:rsidRPr="00477F1F">
              <w:rPr>
                <w:rFonts w:ascii="Verdana" w:hAnsi="Verdana" w:cs="Arial"/>
                <w:sz w:val="16"/>
                <w:szCs w:val="16"/>
                <w:lang w:val="fr-FR"/>
              </w:rPr>
              <w:t>La section dispose d’une pratique établie de gestion financière</w:t>
            </w:r>
            <w:r w:rsidR="00A523E3" w:rsidRPr="00477F1F">
              <w:rPr>
                <w:rFonts w:ascii="Verdana" w:hAnsi="Verdana" w:cs="Arial"/>
                <w:sz w:val="16"/>
                <w:szCs w:val="16"/>
                <w:lang w:val="fr-FR"/>
              </w:rPr>
              <w:t>.</w:t>
            </w:r>
          </w:p>
          <w:p w14:paraId="30018044" w14:textId="77777777" w:rsidR="00E67463" w:rsidRPr="00477F1F" w:rsidRDefault="00E67463" w:rsidP="001C590C">
            <w:pPr>
              <w:rPr>
                <w:rFonts w:ascii="Verdana" w:hAnsi="Verdana" w:cs="Arial"/>
                <w:sz w:val="16"/>
                <w:szCs w:val="16"/>
                <w:lang w:val="fr-FR"/>
              </w:rPr>
            </w:pPr>
          </w:p>
          <w:p w14:paraId="44A27078" w14:textId="4955C6B2" w:rsidR="00E67463" w:rsidRPr="00477F1F" w:rsidRDefault="004E18EA" w:rsidP="004E18EA">
            <w:pPr>
              <w:rPr>
                <w:rFonts w:ascii="Verdana" w:hAnsi="Verdana" w:cs="Arial"/>
                <w:sz w:val="16"/>
                <w:szCs w:val="16"/>
                <w:lang w:val="fr-FR"/>
              </w:rPr>
            </w:pPr>
            <w:r w:rsidRPr="00477F1F">
              <w:rPr>
                <w:rFonts w:ascii="Verdana" w:hAnsi="Verdana" w:cs="Arial"/>
                <w:sz w:val="16"/>
                <w:szCs w:val="16"/>
                <w:lang w:val="fr-FR"/>
              </w:rPr>
              <w:t>Le conseil de direction de la section reçoit des informations sur les finances.</w:t>
            </w:r>
          </w:p>
          <w:p w14:paraId="26C1752D" w14:textId="77777777" w:rsidR="00E67463" w:rsidRPr="00477F1F" w:rsidRDefault="00E67463" w:rsidP="001C590C">
            <w:pPr>
              <w:rPr>
                <w:rFonts w:ascii="Verdana" w:hAnsi="Verdana" w:cs="Arial"/>
                <w:sz w:val="16"/>
                <w:szCs w:val="16"/>
                <w:lang w:val="fr-FR"/>
              </w:rPr>
            </w:pPr>
          </w:p>
        </w:tc>
        <w:tc>
          <w:tcPr>
            <w:tcW w:w="181" w:type="pct"/>
          </w:tcPr>
          <w:p w14:paraId="66B9010F" w14:textId="77777777" w:rsidR="002332F0" w:rsidRPr="00477F1F" w:rsidRDefault="002332F0" w:rsidP="00C86D9A">
            <w:pPr>
              <w:rPr>
                <w:rFonts w:ascii="Verdana" w:hAnsi="Verdana" w:cs="Arial"/>
                <w:sz w:val="16"/>
                <w:szCs w:val="16"/>
                <w:lang w:val="fr-FR"/>
              </w:rPr>
            </w:pPr>
          </w:p>
        </w:tc>
        <w:tc>
          <w:tcPr>
            <w:tcW w:w="1089" w:type="pct"/>
          </w:tcPr>
          <w:p w14:paraId="626A81C0" w14:textId="2B898F47" w:rsidR="002332F0" w:rsidRPr="00477F1F" w:rsidRDefault="004E18EA" w:rsidP="004E18EA">
            <w:pPr>
              <w:rPr>
                <w:rFonts w:ascii="Verdana" w:hAnsi="Verdana" w:cs="Arial"/>
                <w:sz w:val="16"/>
                <w:szCs w:val="16"/>
                <w:lang w:val="fr-FR"/>
              </w:rPr>
            </w:pPr>
            <w:r w:rsidRPr="00477F1F">
              <w:rPr>
                <w:rFonts w:ascii="Verdana" w:hAnsi="Verdana" w:cs="Arial"/>
                <w:sz w:val="16"/>
                <w:szCs w:val="16"/>
                <w:lang w:val="fr-FR"/>
              </w:rPr>
              <w:t>Les rapprochements bancaires et de caisse sont effectués tous les mois et des mesures correctives sont prises si nécessaire</w:t>
            </w:r>
            <w:r w:rsidR="002332F0" w:rsidRPr="00477F1F">
              <w:rPr>
                <w:rFonts w:ascii="Verdana" w:hAnsi="Verdana" w:cs="Arial"/>
                <w:sz w:val="16"/>
                <w:szCs w:val="16"/>
                <w:lang w:val="fr-FR"/>
              </w:rPr>
              <w:t>.</w:t>
            </w:r>
          </w:p>
          <w:p w14:paraId="2B0092C5" w14:textId="77777777" w:rsidR="002332F0" w:rsidRPr="00477F1F" w:rsidRDefault="002332F0" w:rsidP="00C86D9A">
            <w:pPr>
              <w:rPr>
                <w:rFonts w:ascii="Verdana" w:hAnsi="Verdana" w:cs="Arial"/>
                <w:sz w:val="16"/>
                <w:szCs w:val="16"/>
                <w:lang w:val="fr-FR"/>
              </w:rPr>
            </w:pPr>
          </w:p>
          <w:p w14:paraId="500B583F" w14:textId="0A52882B" w:rsidR="002332F0" w:rsidRPr="00477F1F" w:rsidRDefault="004E18EA" w:rsidP="004E18EA">
            <w:pPr>
              <w:rPr>
                <w:rFonts w:ascii="Verdana" w:hAnsi="Verdana" w:cs="Arial"/>
                <w:sz w:val="16"/>
                <w:szCs w:val="16"/>
                <w:lang w:val="fr-FR"/>
              </w:rPr>
            </w:pPr>
            <w:r w:rsidRPr="00477F1F">
              <w:rPr>
                <w:rFonts w:ascii="Verdana" w:hAnsi="Verdana" w:cs="Arial"/>
                <w:sz w:val="16"/>
                <w:szCs w:val="16"/>
                <w:lang w:val="fr-FR"/>
              </w:rPr>
              <w:t>La pratique en matière de gestion financière est conforme aux procédures de la Société nationale</w:t>
            </w:r>
            <w:r w:rsidR="005D5106" w:rsidRPr="00477F1F">
              <w:rPr>
                <w:rFonts w:ascii="Verdana" w:hAnsi="Verdana" w:cs="Arial"/>
                <w:sz w:val="16"/>
                <w:szCs w:val="16"/>
                <w:lang w:val="fr-FR"/>
              </w:rPr>
              <w:t xml:space="preserve">. </w:t>
            </w:r>
          </w:p>
          <w:p w14:paraId="5E454A11" w14:textId="77777777" w:rsidR="005D5106" w:rsidRPr="00477F1F" w:rsidRDefault="005D5106" w:rsidP="00C86D9A">
            <w:pPr>
              <w:rPr>
                <w:rFonts w:ascii="Verdana" w:hAnsi="Verdana" w:cs="Arial"/>
                <w:sz w:val="16"/>
                <w:szCs w:val="16"/>
                <w:lang w:val="fr-FR"/>
              </w:rPr>
            </w:pPr>
          </w:p>
          <w:p w14:paraId="23375E92" w14:textId="4A65C9DC" w:rsidR="005D5106" w:rsidRPr="00477F1F" w:rsidRDefault="004E18EA" w:rsidP="004E18EA">
            <w:pPr>
              <w:rPr>
                <w:rFonts w:ascii="Verdana" w:hAnsi="Verdana" w:cs="Arial"/>
                <w:sz w:val="16"/>
                <w:szCs w:val="16"/>
                <w:lang w:val="fr-FR"/>
              </w:rPr>
            </w:pPr>
            <w:r w:rsidRPr="00477F1F">
              <w:rPr>
                <w:rFonts w:ascii="Verdana" w:hAnsi="Verdana" w:cs="Arial"/>
                <w:sz w:val="16"/>
                <w:szCs w:val="16"/>
                <w:lang w:val="fr-FR"/>
              </w:rPr>
              <w:t>Les transactions sont autorisées conformément aux procédures</w:t>
            </w:r>
            <w:r w:rsidR="005D5106" w:rsidRPr="00477F1F">
              <w:rPr>
                <w:rFonts w:ascii="Verdana" w:hAnsi="Verdana" w:cs="Arial"/>
                <w:sz w:val="16"/>
                <w:szCs w:val="16"/>
                <w:lang w:val="fr-FR"/>
              </w:rPr>
              <w:t>.</w:t>
            </w:r>
          </w:p>
          <w:p w14:paraId="1E33CC33" w14:textId="77777777" w:rsidR="005D5106" w:rsidRPr="00477F1F" w:rsidRDefault="005D5106" w:rsidP="00C86D9A">
            <w:pPr>
              <w:rPr>
                <w:rFonts w:ascii="Verdana" w:hAnsi="Verdana" w:cs="Arial"/>
                <w:sz w:val="16"/>
                <w:szCs w:val="16"/>
                <w:lang w:val="fr-FR"/>
              </w:rPr>
            </w:pPr>
          </w:p>
          <w:p w14:paraId="442D8D1B" w14:textId="6D997460" w:rsidR="002332F0" w:rsidRPr="00477F1F" w:rsidRDefault="004E18EA" w:rsidP="004E18EA">
            <w:pPr>
              <w:rPr>
                <w:rFonts w:ascii="Verdana" w:hAnsi="Verdana" w:cs="Arial"/>
                <w:sz w:val="16"/>
                <w:szCs w:val="16"/>
                <w:lang w:val="fr-FR"/>
              </w:rPr>
            </w:pPr>
            <w:r w:rsidRPr="00477F1F">
              <w:rPr>
                <w:rFonts w:ascii="Verdana" w:hAnsi="Verdana" w:cs="Arial"/>
                <w:sz w:val="16"/>
                <w:szCs w:val="16"/>
                <w:lang w:val="fr-FR"/>
              </w:rPr>
              <w:t>La séparation des tâches est définie et mise en application</w:t>
            </w:r>
            <w:r w:rsidR="00E95315" w:rsidRPr="00477F1F">
              <w:rPr>
                <w:rFonts w:ascii="Verdana" w:hAnsi="Verdana" w:cs="Arial"/>
                <w:sz w:val="16"/>
                <w:szCs w:val="16"/>
                <w:lang w:val="fr-FR"/>
              </w:rPr>
              <w:t>.</w:t>
            </w:r>
            <w:r w:rsidR="002332F0" w:rsidRPr="00477F1F">
              <w:rPr>
                <w:rFonts w:ascii="Verdana" w:hAnsi="Verdana" w:cs="Arial"/>
                <w:sz w:val="16"/>
                <w:szCs w:val="16"/>
                <w:lang w:val="fr-FR"/>
              </w:rPr>
              <w:t xml:space="preserve"> </w:t>
            </w:r>
          </w:p>
          <w:p w14:paraId="228B10B7" w14:textId="77777777" w:rsidR="00E67463" w:rsidRPr="00477F1F" w:rsidRDefault="00E67463" w:rsidP="005D5106">
            <w:pPr>
              <w:rPr>
                <w:rFonts w:ascii="Verdana" w:hAnsi="Verdana" w:cs="Arial"/>
                <w:sz w:val="16"/>
                <w:szCs w:val="16"/>
                <w:lang w:val="fr-FR"/>
              </w:rPr>
            </w:pPr>
          </w:p>
          <w:p w14:paraId="3420A397" w14:textId="1FE8F4C3" w:rsidR="004D3BA3" w:rsidRPr="00477F1F" w:rsidRDefault="004E18EA" w:rsidP="004E18EA">
            <w:pPr>
              <w:rPr>
                <w:rFonts w:ascii="Verdana" w:hAnsi="Verdana" w:cs="Arial"/>
                <w:sz w:val="16"/>
                <w:szCs w:val="16"/>
                <w:lang w:val="fr-FR"/>
              </w:rPr>
            </w:pPr>
            <w:r w:rsidRPr="00477F1F">
              <w:rPr>
                <w:rFonts w:ascii="Verdana" w:hAnsi="Verdana" w:cs="Arial"/>
                <w:sz w:val="16"/>
                <w:szCs w:val="16"/>
                <w:lang w:val="fr-FR"/>
              </w:rPr>
              <w:t>Le conseil de direction de la section exerce un contrôle financier</w:t>
            </w:r>
            <w:r w:rsidR="00E67463" w:rsidRPr="00477F1F">
              <w:rPr>
                <w:rFonts w:ascii="Verdana" w:hAnsi="Verdana" w:cs="Arial"/>
                <w:sz w:val="16"/>
                <w:szCs w:val="16"/>
                <w:lang w:val="fr-FR"/>
              </w:rPr>
              <w:t>.</w:t>
            </w:r>
          </w:p>
          <w:p w14:paraId="6330A016" w14:textId="77777777" w:rsidR="004D3BA3" w:rsidRPr="00477F1F" w:rsidRDefault="004D3BA3" w:rsidP="005D5106">
            <w:pPr>
              <w:rPr>
                <w:rFonts w:ascii="Verdana" w:hAnsi="Verdana" w:cs="Arial"/>
                <w:sz w:val="16"/>
                <w:szCs w:val="16"/>
                <w:lang w:val="fr-FR"/>
              </w:rPr>
            </w:pPr>
          </w:p>
        </w:tc>
        <w:tc>
          <w:tcPr>
            <w:tcW w:w="182" w:type="pct"/>
          </w:tcPr>
          <w:p w14:paraId="5B7A49BA" w14:textId="77777777" w:rsidR="002332F0" w:rsidRPr="00477F1F" w:rsidRDefault="002332F0" w:rsidP="00C86D9A">
            <w:pPr>
              <w:rPr>
                <w:rFonts w:ascii="Verdana" w:hAnsi="Verdana" w:cs="Arial"/>
                <w:sz w:val="16"/>
                <w:szCs w:val="16"/>
                <w:lang w:val="fr-FR"/>
              </w:rPr>
            </w:pPr>
          </w:p>
        </w:tc>
        <w:tc>
          <w:tcPr>
            <w:tcW w:w="1180" w:type="pct"/>
          </w:tcPr>
          <w:p w14:paraId="7D6B4753" w14:textId="1E858190" w:rsidR="002332F0" w:rsidRPr="00477F1F" w:rsidRDefault="00AE369A" w:rsidP="00AE369A">
            <w:pPr>
              <w:rPr>
                <w:rFonts w:ascii="Verdana" w:hAnsi="Verdana" w:cs="Arial"/>
                <w:sz w:val="16"/>
                <w:szCs w:val="16"/>
                <w:lang w:val="fr-FR"/>
              </w:rPr>
            </w:pPr>
            <w:r w:rsidRPr="00477F1F">
              <w:rPr>
                <w:rFonts w:ascii="Verdana" w:hAnsi="Verdana" w:cs="Arial"/>
                <w:sz w:val="16"/>
                <w:szCs w:val="16"/>
                <w:lang w:val="fr-FR"/>
              </w:rPr>
              <w:t>Des rapprochements bancaires et de caisse sont effectués</w:t>
            </w:r>
            <w:r w:rsidR="00647BBF" w:rsidRPr="00477F1F">
              <w:rPr>
                <w:rFonts w:ascii="Verdana" w:hAnsi="Verdana" w:cs="Arial"/>
                <w:sz w:val="16"/>
                <w:szCs w:val="16"/>
                <w:lang w:val="fr-FR"/>
              </w:rPr>
              <w:t xml:space="preserve"> à l’improviste</w:t>
            </w:r>
            <w:r w:rsidRPr="00477F1F">
              <w:rPr>
                <w:rFonts w:ascii="Verdana" w:hAnsi="Verdana" w:cs="Arial"/>
                <w:sz w:val="16"/>
                <w:szCs w:val="16"/>
                <w:lang w:val="fr-FR"/>
              </w:rPr>
              <w:t xml:space="preserve"> et des mesures correctives sont prises</w:t>
            </w:r>
            <w:r w:rsidR="006D0A6A" w:rsidRPr="00477F1F">
              <w:rPr>
                <w:rFonts w:ascii="Verdana" w:hAnsi="Verdana" w:cs="Arial"/>
                <w:sz w:val="16"/>
                <w:szCs w:val="16"/>
                <w:lang w:val="fr-FR"/>
              </w:rPr>
              <w:t xml:space="preserve">. </w:t>
            </w:r>
          </w:p>
          <w:p w14:paraId="179C246E" w14:textId="77777777" w:rsidR="002332F0" w:rsidRPr="00477F1F" w:rsidRDefault="002332F0" w:rsidP="00C86D9A">
            <w:pPr>
              <w:rPr>
                <w:rFonts w:ascii="Verdana" w:hAnsi="Verdana" w:cs="Arial"/>
                <w:sz w:val="16"/>
                <w:szCs w:val="16"/>
                <w:lang w:val="fr-FR"/>
              </w:rPr>
            </w:pPr>
          </w:p>
          <w:p w14:paraId="5C2E4B61" w14:textId="4056D3F0" w:rsidR="002332F0" w:rsidRPr="00477F1F" w:rsidRDefault="00647BBF" w:rsidP="00647BBF">
            <w:pPr>
              <w:rPr>
                <w:rFonts w:ascii="Verdana" w:hAnsi="Verdana" w:cs="Arial"/>
                <w:b/>
                <w:bCs/>
                <w:color w:val="365F91" w:themeColor="accent1" w:themeShade="BF"/>
                <w:sz w:val="16"/>
                <w:szCs w:val="16"/>
                <w:lang w:val="fr-FR"/>
              </w:rPr>
            </w:pPr>
            <w:r w:rsidRPr="00477F1F">
              <w:rPr>
                <w:rFonts w:ascii="Verdana" w:hAnsi="Verdana" w:cs="Arial"/>
                <w:sz w:val="16"/>
                <w:szCs w:val="16"/>
                <w:lang w:val="fr-FR"/>
              </w:rPr>
              <w:t>Toutes les procédures financières de la Société nationale sont automatiquement mises en place</w:t>
            </w:r>
            <w:r w:rsidR="00A523E3" w:rsidRPr="00477F1F">
              <w:rPr>
                <w:rFonts w:ascii="Verdana" w:hAnsi="Verdana" w:cs="Arial"/>
                <w:sz w:val="16"/>
                <w:szCs w:val="16"/>
                <w:lang w:val="fr-FR"/>
              </w:rPr>
              <w:t>.</w:t>
            </w:r>
          </w:p>
          <w:p w14:paraId="770EA3A6" w14:textId="77777777" w:rsidR="002332F0" w:rsidRPr="00477F1F" w:rsidRDefault="002332F0" w:rsidP="00C86D9A">
            <w:pPr>
              <w:rPr>
                <w:rFonts w:ascii="Verdana" w:hAnsi="Verdana" w:cs="Arial"/>
                <w:sz w:val="16"/>
                <w:szCs w:val="16"/>
                <w:lang w:val="fr-FR"/>
              </w:rPr>
            </w:pPr>
          </w:p>
          <w:p w14:paraId="07A9083A" w14:textId="2502BEA3" w:rsidR="002332F0" w:rsidRPr="00477F1F" w:rsidRDefault="00647BBF" w:rsidP="00861464">
            <w:pPr>
              <w:rPr>
                <w:rFonts w:ascii="Verdana" w:hAnsi="Verdana" w:cs="Arial"/>
                <w:color w:val="365F91" w:themeColor="accent1" w:themeShade="BF"/>
                <w:sz w:val="16"/>
                <w:szCs w:val="16"/>
                <w:lang w:val="fr-FR"/>
              </w:rPr>
            </w:pPr>
            <w:r w:rsidRPr="00477F1F">
              <w:rPr>
                <w:rFonts w:ascii="Verdana" w:hAnsi="Verdana" w:cs="Arial"/>
                <w:sz w:val="16"/>
                <w:szCs w:val="16"/>
                <w:lang w:val="fr-FR"/>
              </w:rPr>
              <w:t>La section se soumet chaque année à un audit financier, conformément aux règlements de la Société nationale</w:t>
            </w:r>
            <w:r w:rsidR="00A523E3" w:rsidRPr="00477F1F">
              <w:rPr>
                <w:rFonts w:ascii="Verdana" w:hAnsi="Verdana" w:cs="Arial"/>
                <w:sz w:val="16"/>
                <w:szCs w:val="16"/>
                <w:lang w:val="fr-FR"/>
              </w:rPr>
              <w:t>.</w:t>
            </w:r>
          </w:p>
        </w:tc>
        <w:tc>
          <w:tcPr>
            <w:tcW w:w="226" w:type="pct"/>
          </w:tcPr>
          <w:p w14:paraId="7AAD425A" w14:textId="77777777" w:rsidR="002332F0" w:rsidRPr="00477F1F" w:rsidRDefault="002332F0" w:rsidP="00C86D9A">
            <w:pPr>
              <w:pStyle w:val="ListParagraph"/>
              <w:spacing w:after="0" w:line="240" w:lineRule="auto"/>
              <w:ind w:left="0"/>
              <w:rPr>
                <w:rFonts w:ascii="Verdana" w:hAnsi="Verdana"/>
                <w:sz w:val="16"/>
                <w:szCs w:val="16"/>
                <w:lang w:val="fr-FR"/>
              </w:rPr>
            </w:pPr>
          </w:p>
        </w:tc>
      </w:tr>
      <w:tr w:rsidR="004D3BA3" w:rsidRPr="00477F1F" w14:paraId="6E7FEACC" w14:textId="77777777" w:rsidTr="004D3BA3">
        <w:trPr>
          <w:trHeight w:val="359"/>
        </w:trPr>
        <w:tc>
          <w:tcPr>
            <w:tcW w:w="932" w:type="pct"/>
            <w:shd w:val="clear" w:color="auto" w:fill="D6E3BC" w:themeFill="accent3" w:themeFillTint="66"/>
            <w:vAlign w:val="center"/>
          </w:tcPr>
          <w:p w14:paraId="5C74C1D0" w14:textId="6CE1C856" w:rsidR="00F116BB" w:rsidRPr="00477F1F" w:rsidRDefault="00647BBF" w:rsidP="00647BBF">
            <w:pPr>
              <w:jc w:val="center"/>
              <w:rPr>
                <w:rFonts w:ascii="Verdana" w:hAnsi="Verdana" w:cs="Arial"/>
                <w:b/>
                <w:sz w:val="16"/>
                <w:szCs w:val="16"/>
                <w:lang w:val="fr-FR"/>
              </w:rPr>
            </w:pPr>
            <w:r w:rsidRPr="00477F1F">
              <w:rPr>
                <w:rFonts w:ascii="Verdana" w:hAnsi="Verdana" w:cs="Arial"/>
                <w:b/>
                <w:sz w:val="16"/>
                <w:szCs w:val="16"/>
                <w:lang w:val="fr-FR"/>
              </w:rPr>
              <w:t>Établissement du budget et rentabilité</w:t>
            </w:r>
          </w:p>
        </w:tc>
        <w:tc>
          <w:tcPr>
            <w:tcW w:w="303" w:type="pct"/>
            <w:gridSpan w:val="4"/>
            <w:tcBorders>
              <w:right w:val="nil"/>
            </w:tcBorders>
          </w:tcPr>
          <w:p w14:paraId="063C3E81" w14:textId="77777777" w:rsidR="00F116BB" w:rsidRPr="00477F1F" w:rsidRDefault="00F116BB" w:rsidP="00613C97">
            <w:pPr>
              <w:rPr>
                <w:rFonts w:ascii="Verdana" w:hAnsi="Verdana" w:cs="Arial"/>
                <w:sz w:val="16"/>
                <w:szCs w:val="16"/>
                <w:lang w:val="fr-FR"/>
              </w:rPr>
            </w:pPr>
          </w:p>
        </w:tc>
        <w:tc>
          <w:tcPr>
            <w:tcW w:w="907" w:type="pct"/>
            <w:gridSpan w:val="2"/>
            <w:tcBorders>
              <w:left w:val="nil"/>
              <w:right w:val="nil"/>
            </w:tcBorders>
          </w:tcPr>
          <w:p w14:paraId="50368A98" w14:textId="77777777" w:rsidR="00F116BB" w:rsidRPr="00477F1F" w:rsidRDefault="00F116BB" w:rsidP="00613C97">
            <w:pPr>
              <w:rPr>
                <w:rFonts w:ascii="Verdana" w:hAnsi="Verdana" w:cs="Arial"/>
                <w:sz w:val="16"/>
                <w:szCs w:val="16"/>
                <w:lang w:val="fr-FR"/>
              </w:rPr>
            </w:pPr>
          </w:p>
        </w:tc>
        <w:tc>
          <w:tcPr>
            <w:tcW w:w="181" w:type="pct"/>
            <w:tcBorders>
              <w:left w:val="nil"/>
              <w:right w:val="nil"/>
            </w:tcBorders>
          </w:tcPr>
          <w:p w14:paraId="576FB7BE" w14:textId="77777777" w:rsidR="00F116BB" w:rsidRPr="00477F1F" w:rsidRDefault="00F116BB" w:rsidP="00613C97">
            <w:pPr>
              <w:rPr>
                <w:rFonts w:ascii="Verdana" w:hAnsi="Verdana" w:cs="Arial"/>
                <w:sz w:val="16"/>
                <w:szCs w:val="16"/>
                <w:lang w:val="fr-FR"/>
              </w:rPr>
            </w:pPr>
          </w:p>
        </w:tc>
        <w:tc>
          <w:tcPr>
            <w:tcW w:w="1089" w:type="pct"/>
            <w:tcBorders>
              <w:left w:val="nil"/>
              <w:right w:val="nil"/>
            </w:tcBorders>
          </w:tcPr>
          <w:p w14:paraId="73E8DBA5" w14:textId="77777777" w:rsidR="00F116BB" w:rsidRPr="00477F1F" w:rsidRDefault="00F116BB" w:rsidP="00613C97">
            <w:pPr>
              <w:rPr>
                <w:rFonts w:ascii="Verdana" w:hAnsi="Verdana" w:cs="Arial"/>
                <w:sz w:val="16"/>
                <w:szCs w:val="16"/>
                <w:lang w:val="fr-FR"/>
              </w:rPr>
            </w:pPr>
          </w:p>
        </w:tc>
        <w:tc>
          <w:tcPr>
            <w:tcW w:w="182" w:type="pct"/>
            <w:tcBorders>
              <w:left w:val="nil"/>
              <w:right w:val="nil"/>
            </w:tcBorders>
          </w:tcPr>
          <w:p w14:paraId="473F5129" w14:textId="77777777" w:rsidR="00F116BB" w:rsidRPr="00477F1F" w:rsidRDefault="00F116BB" w:rsidP="00613C97">
            <w:pPr>
              <w:rPr>
                <w:rFonts w:ascii="Verdana" w:hAnsi="Verdana" w:cs="Arial"/>
                <w:sz w:val="16"/>
                <w:szCs w:val="16"/>
                <w:lang w:val="fr-FR"/>
              </w:rPr>
            </w:pPr>
          </w:p>
        </w:tc>
        <w:tc>
          <w:tcPr>
            <w:tcW w:w="1180" w:type="pct"/>
            <w:tcBorders>
              <w:left w:val="nil"/>
              <w:right w:val="nil"/>
            </w:tcBorders>
          </w:tcPr>
          <w:p w14:paraId="6319746C" w14:textId="77777777" w:rsidR="00F116BB" w:rsidRPr="00477F1F" w:rsidRDefault="00F116BB" w:rsidP="00613C97">
            <w:pPr>
              <w:rPr>
                <w:rFonts w:ascii="Verdana" w:hAnsi="Verdana" w:cs="Arial"/>
                <w:sz w:val="16"/>
                <w:szCs w:val="16"/>
                <w:lang w:val="fr-FR"/>
              </w:rPr>
            </w:pPr>
          </w:p>
        </w:tc>
        <w:tc>
          <w:tcPr>
            <w:tcW w:w="226" w:type="pct"/>
            <w:tcBorders>
              <w:left w:val="nil"/>
              <w:right w:val="single" w:sz="4" w:space="0" w:color="000000" w:themeColor="text1"/>
            </w:tcBorders>
          </w:tcPr>
          <w:p w14:paraId="62944DF7"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4D3BA3" w:rsidRPr="00477F1F" w14:paraId="1D949304" w14:textId="77777777" w:rsidTr="004D3BA3">
        <w:tc>
          <w:tcPr>
            <w:tcW w:w="932" w:type="pct"/>
          </w:tcPr>
          <w:p w14:paraId="3C5F8DCB" w14:textId="1019F2C5" w:rsidR="00F116BB" w:rsidRPr="00477F1F" w:rsidRDefault="00647BBF" w:rsidP="00647BBF">
            <w:pPr>
              <w:pStyle w:val="ListParagraph"/>
              <w:numPr>
                <w:ilvl w:val="0"/>
                <w:numId w:val="19"/>
              </w:numPr>
              <w:spacing w:line="240" w:lineRule="auto"/>
              <w:ind w:left="360"/>
              <w:rPr>
                <w:rFonts w:ascii="Verdana" w:eastAsia="Times New Roman" w:hAnsi="Verdana"/>
                <w:bCs/>
                <w:sz w:val="16"/>
                <w:szCs w:val="16"/>
                <w:lang w:val="fr-FR" w:eastAsia="nl-NL"/>
              </w:rPr>
            </w:pPr>
            <w:r w:rsidRPr="00477F1F">
              <w:rPr>
                <w:rFonts w:ascii="Verdana" w:hAnsi="Verdana" w:cs="Arial"/>
                <w:sz w:val="16"/>
                <w:szCs w:val="16"/>
                <w:lang w:val="fr-FR"/>
              </w:rPr>
              <w:t>La section établit-elle un budget annuel ? Ce budget précise-t-il les coûts administratifs minimums nécessaires au bon fonctionnement de la section ?</w:t>
            </w:r>
          </w:p>
          <w:p w14:paraId="38CF7DFD" w14:textId="77777777" w:rsidR="00F116BB" w:rsidRPr="00477F1F" w:rsidRDefault="00F116BB" w:rsidP="006B0E87">
            <w:pPr>
              <w:pStyle w:val="ListParagraph"/>
              <w:spacing w:line="240" w:lineRule="auto"/>
              <w:ind w:left="360"/>
              <w:rPr>
                <w:rFonts w:ascii="Verdana" w:eastAsia="Times New Roman" w:hAnsi="Verdana"/>
                <w:bCs/>
                <w:sz w:val="16"/>
                <w:szCs w:val="16"/>
                <w:lang w:val="fr-FR" w:eastAsia="nl-NL"/>
              </w:rPr>
            </w:pPr>
          </w:p>
          <w:p w14:paraId="0B211334" w14:textId="77777777" w:rsidR="00F116BB" w:rsidRPr="00477F1F" w:rsidRDefault="00F116BB" w:rsidP="007E21A9">
            <w:pPr>
              <w:pStyle w:val="ListParagraph"/>
              <w:spacing w:line="240" w:lineRule="auto"/>
              <w:ind w:left="360"/>
              <w:rPr>
                <w:rFonts w:ascii="Verdana" w:eastAsia="Times New Roman" w:hAnsi="Verdana"/>
                <w:bCs/>
                <w:sz w:val="16"/>
                <w:szCs w:val="16"/>
                <w:lang w:val="fr-FR" w:eastAsia="nl-NL"/>
              </w:rPr>
            </w:pPr>
          </w:p>
        </w:tc>
        <w:tc>
          <w:tcPr>
            <w:tcW w:w="303" w:type="pct"/>
            <w:gridSpan w:val="4"/>
            <w:tcBorders>
              <w:bottom w:val="single" w:sz="4" w:space="0" w:color="000000" w:themeColor="text1"/>
            </w:tcBorders>
          </w:tcPr>
          <w:p w14:paraId="0EEA5F86" w14:textId="77777777" w:rsidR="00F116BB" w:rsidRPr="00477F1F" w:rsidRDefault="00F116BB" w:rsidP="00613C97">
            <w:pPr>
              <w:rPr>
                <w:rFonts w:ascii="Verdana" w:hAnsi="Verdana" w:cs="Arial"/>
                <w:sz w:val="16"/>
                <w:szCs w:val="16"/>
                <w:lang w:val="fr-FR"/>
              </w:rPr>
            </w:pPr>
          </w:p>
        </w:tc>
        <w:tc>
          <w:tcPr>
            <w:tcW w:w="907" w:type="pct"/>
            <w:gridSpan w:val="2"/>
            <w:tcBorders>
              <w:bottom w:val="single" w:sz="4" w:space="0" w:color="000000" w:themeColor="text1"/>
            </w:tcBorders>
          </w:tcPr>
          <w:p w14:paraId="505F62E8" w14:textId="07C60001" w:rsidR="00F116BB" w:rsidRPr="00477F1F" w:rsidRDefault="00647BBF" w:rsidP="00647BBF">
            <w:pPr>
              <w:rPr>
                <w:rFonts w:ascii="Verdana" w:hAnsi="Verdana" w:cs="Arial"/>
                <w:sz w:val="16"/>
                <w:szCs w:val="16"/>
                <w:lang w:val="fr-FR"/>
              </w:rPr>
            </w:pPr>
            <w:r w:rsidRPr="00477F1F">
              <w:rPr>
                <w:rFonts w:ascii="Verdana" w:hAnsi="Verdana" w:cs="Arial"/>
                <w:sz w:val="16"/>
                <w:szCs w:val="16"/>
                <w:lang w:val="fr-FR"/>
              </w:rPr>
              <w:t>La section a un budget annuel</w:t>
            </w:r>
            <w:r w:rsidR="00A523E3" w:rsidRPr="00477F1F">
              <w:rPr>
                <w:rFonts w:ascii="Verdana" w:hAnsi="Verdana" w:cs="Arial"/>
                <w:sz w:val="16"/>
                <w:szCs w:val="16"/>
                <w:lang w:val="fr-FR"/>
              </w:rPr>
              <w:t>.</w:t>
            </w:r>
          </w:p>
          <w:p w14:paraId="76624634" w14:textId="77777777" w:rsidR="00F116BB" w:rsidRPr="00477F1F" w:rsidRDefault="00F116BB" w:rsidP="007E21A9">
            <w:pPr>
              <w:rPr>
                <w:rFonts w:ascii="Verdana" w:hAnsi="Verdana" w:cs="Arial"/>
                <w:sz w:val="16"/>
                <w:szCs w:val="16"/>
                <w:lang w:val="fr-FR"/>
              </w:rPr>
            </w:pPr>
          </w:p>
          <w:p w14:paraId="332C369F" w14:textId="6A5145F2" w:rsidR="00F116BB" w:rsidRPr="00477F1F" w:rsidRDefault="00647BBF" w:rsidP="00647BBF">
            <w:pPr>
              <w:rPr>
                <w:rFonts w:ascii="Verdana" w:hAnsi="Verdana" w:cs="Arial"/>
                <w:sz w:val="16"/>
                <w:szCs w:val="16"/>
                <w:lang w:val="fr-FR"/>
              </w:rPr>
            </w:pPr>
            <w:r w:rsidRPr="00477F1F">
              <w:rPr>
                <w:rFonts w:ascii="Verdana" w:hAnsi="Verdana" w:cs="Arial"/>
                <w:sz w:val="16"/>
                <w:szCs w:val="16"/>
                <w:lang w:val="fr-FR"/>
              </w:rPr>
              <w:t>La section a déterminé ses coûts administratifs minimums</w:t>
            </w:r>
            <w:r w:rsidR="00F116BB" w:rsidRPr="00477F1F">
              <w:rPr>
                <w:rFonts w:ascii="Verdana" w:hAnsi="Verdana" w:cs="Arial"/>
                <w:sz w:val="16"/>
                <w:szCs w:val="16"/>
                <w:lang w:val="fr-FR"/>
              </w:rPr>
              <w:t>.</w:t>
            </w:r>
          </w:p>
        </w:tc>
        <w:tc>
          <w:tcPr>
            <w:tcW w:w="181" w:type="pct"/>
            <w:tcBorders>
              <w:bottom w:val="single" w:sz="4" w:space="0" w:color="000000" w:themeColor="text1"/>
            </w:tcBorders>
          </w:tcPr>
          <w:p w14:paraId="423843CF" w14:textId="77777777" w:rsidR="00F116BB" w:rsidRPr="00477F1F" w:rsidRDefault="00F116BB" w:rsidP="00613C97">
            <w:pPr>
              <w:rPr>
                <w:rFonts w:ascii="Verdana" w:hAnsi="Verdana" w:cs="Arial"/>
                <w:sz w:val="16"/>
                <w:szCs w:val="16"/>
                <w:lang w:val="fr-FR"/>
              </w:rPr>
            </w:pPr>
          </w:p>
        </w:tc>
        <w:tc>
          <w:tcPr>
            <w:tcW w:w="1089" w:type="pct"/>
            <w:tcBorders>
              <w:bottom w:val="single" w:sz="4" w:space="0" w:color="000000" w:themeColor="text1"/>
            </w:tcBorders>
          </w:tcPr>
          <w:p w14:paraId="038E3212" w14:textId="38662789" w:rsidR="00E337B9" w:rsidRPr="00477F1F" w:rsidRDefault="00647BBF" w:rsidP="00C86D9A">
            <w:pPr>
              <w:rPr>
                <w:rFonts w:ascii="Verdana" w:hAnsi="Verdana" w:cs="Arial"/>
                <w:sz w:val="16"/>
                <w:szCs w:val="16"/>
                <w:lang w:val="fr-FR"/>
              </w:rPr>
            </w:pPr>
            <w:r w:rsidRPr="00477F1F">
              <w:rPr>
                <w:rFonts w:ascii="Verdana" w:hAnsi="Verdana" w:cs="Arial"/>
                <w:sz w:val="16"/>
                <w:szCs w:val="16"/>
                <w:lang w:val="fr-FR"/>
              </w:rPr>
              <w:t>Le budget annuel est réaliste, aligné sur le plan opérationnel annuel et fondé sur les revenus prévus</w:t>
            </w:r>
            <w:r w:rsidR="00A523E3" w:rsidRPr="00477F1F">
              <w:rPr>
                <w:rFonts w:ascii="Verdana" w:hAnsi="Verdana" w:cs="Arial"/>
                <w:sz w:val="16"/>
                <w:szCs w:val="16"/>
                <w:lang w:val="fr-FR"/>
              </w:rPr>
              <w:t>.</w:t>
            </w:r>
          </w:p>
          <w:p w14:paraId="0123962A" w14:textId="77777777" w:rsidR="001B2E37" w:rsidRPr="00477F1F" w:rsidRDefault="001B2E37" w:rsidP="00613C97">
            <w:pPr>
              <w:rPr>
                <w:rFonts w:ascii="Verdana" w:hAnsi="Verdana" w:cs="Arial"/>
                <w:sz w:val="16"/>
                <w:szCs w:val="16"/>
                <w:lang w:val="fr-FR"/>
              </w:rPr>
            </w:pPr>
          </w:p>
          <w:p w14:paraId="4D447085" w14:textId="228EBB4C" w:rsidR="00F116BB" w:rsidRPr="00477F1F" w:rsidRDefault="00647BBF" w:rsidP="00647BBF">
            <w:pPr>
              <w:rPr>
                <w:rFonts w:ascii="Verdana" w:hAnsi="Verdana" w:cs="Arial"/>
                <w:sz w:val="16"/>
                <w:szCs w:val="16"/>
                <w:lang w:val="fr-FR"/>
              </w:rPr>
            </w:pPr>
            <w:r w:rsidRPr="00477F1F">
              <w:rPr>
                <w:rFonts w:ascii="Verdana" w:hAnsi="Verdana" w:cs="Arial"/>
                <w:sz w:val="16"/>
                <w:szCs w:val="16"/>
                <w:lang w:val="fr-FR"/>
              </w:rPr>
              <w:t>Le budget annuel a été adopté par le conseil de direction de la section</w:t>
            </w:r>
            <w:r w:rsidR="00F116BB" w:rsidRPr="00477F1F">
              <w:rPr>
                <w:rFonts w:ascii="Verdana" w:hAnsi="Verdana" w:cs="Arial"/>
                <w:sz w:val="16"/>
                <w:szCs w:val="16"/>
                <w:lang w:val="fr-FR"/>
              </w:rPr>
              <w:t>.</w:t>
            </w:r>
          </w:p>
          <w:p w14:paraId="559D7F0D" w14:textId="77777777" w:rsidR="00F116BB" w:rsidRPr="00477F1F" w:rsidRDefault="00F116BB" w:rsidP="00613C97">
            <w:pPr>
              <w:rPr>
                <w:rFonts w:ascii="Verdana" w:hAnsi="Verdana" w:cs="Arial"/>
                <w:sz w:val="16"/>
                <w:szCs w:val="16"/>
                <w:lang w:val="fr-FR"/>
              </w:rPr>
            </w:pPr>
          </w:p>
          <w:p w14:paraId="161FE7C6" w14:textId="7F1FDDCE" w:rsidR="004B07B1" w:rsidRPr="00477F1F" w:rsidRDefault="00647BBF" w:rsidP="00647BBF">
            <w:pPr>
              <w:rPr>
                <w:rFonts w:ascii="Verdana" w:hAnsi="Verdana" w:cs="Arial"/>
                <w:sz w:val="16"/>
                <w:szCs w:val="16"/>
                <w:lang w:val="fr-FR"/>
              </w:rPr>
            </w:pPr>
            <w:r w:rsidRPr="00477F1F">
              <w:rPr>
                <w:rFonts w:ascii="Verdana" w:hAnsi="Verdana" w:cs="Arial"/>
                <w:sz w:val="16"/>
                <w:szCs w:val="16"/>
                <w:lang w:val="fr-FR"/>
              </w:rPr>
              <w:t>Les coûts administratifs sont précisés ; ils représentent environ 30 % ou moins du budget total.</w:t>
            </w:r>
          </w:p>
          <w:p w14:paraId="610B466F" w14:textId="77777777" w:rsidR="004B07B1" w:rsidRPr="00477F1F" w:rsidRDefault="004B07B1" w:rsidP="00162DDF">
            <w:pPr>
              <w:rPr>
                <w:rFonts w:ascii="Verdana" w:hAnsi="Verdana" w:cs="Arial"/>
                <w:color w:val="365F91" w:themeColor="accent1" w:themeShade="BF"/>
                <w:sz w:val="16"/>
                <w:szCs w:val="16"/>
                <w:lang w:val="fr-FR"/>
              </w:rPr>
            </w:pPr>
          </w:p>
        </w:tc>
        <w:tc>
          <w:tcPr>
            <w:tcW w:w="182" w:type="pct"/>
            <w:tcBorders>
              <w:bottom w:val="single" w:sz="4" w:space="0" w:color="000000" w:themeColor="text1"/>
            </w:tcBorders>
          </w:tcPr>
          <w:p w14:paraId="0899F050" w14:textId="77777777" w:rsidR="00F116BB" w:rsidRPr="00477F1F" w:rsidRDefault="00F116BB" w:rsidP="00613C97">
            <w:pPr>
              <w:rPr>
                <w:rFonts w:ascii="Verdana" w:hAnsi="Verdana" w:cs="Arial"/>
                <w:sz w:val="16"/>
                <w:szCs w:val="16"/>
                <w:lang w:val="fr-FR"/>
              </w:rPr>
            </w:pPr>
          </w:p>
        </w:tc>
        <w:tc>
          <w:tcPr>
            <w:tcW w:w="1180" w:type="pct"/>
            <w:tcBorders>
              <w:bottom w:val="single" w:sz="4" w:space="0" w:color="000000" w:themeColor="text1"/>
            </w:tcBorders>
          </w:tcPr>
          <w:p w14:paraId="14A4D454" w14:textId="3BEDA4B7" w:rsidR="00F116BB" w:rsidRPr="00477F1F" w:rsidRDefault="00647BBF" w:rsidP="00647BBF">
            <w:pPr>
              <w:rPr>
                <w:rFonts w:ascii="Verdana" w:hAnsi="Verdana" w:cs="Arial"/>
                <w:sz w:val="16"/>
                <w:szCs w:val="16"/>
                <w:lang w:val="fr-FR"/>
              </w:rPr>
            </w:pPr>
            <w:r w:rsidRPr="00477F1F">
              <w:rPr>
                <w:rFonts w:ascii="Verdana" w:hAnsi="Verdana" w:cs="Arial"/>
                <w:sz w:val="16"/>
                <w:szCs w:val="16"/>
                <w:lang w:val="fr-FR"/>
              </w:rPr>
              <w:t>La section assure le suivi de son budget annuel au moins tous les trimestres, et le budget est modifié si nécessaire</w:t>
            </w:r>
            <w:r w:rsidR="00F116BB" w:rsidRPr="00477F1F">
              <w:rPr>
                <w:rFonts w:ascii="Verdana" w:hAnsi="Verdana" w:cs="Arial"/>
                <w:sz w:val="16"/>
                <w:szCs w:val="16"/>
                <w:lang w:val="fr-FR"/>
              </w:rPr>
              <w:t xml:space="preserve">. </w:t>
            </w:r>
          </w:p>
          <w:p w14:paraId="472F4F0C" w14:textId="26D4C9D6" w:rsidR="00F116BB" w:rsidRPr="00477F1F" w:rsidRDefault="00F116BB" w:rsidP="00613C97">
            <w:pPr>
              <w:rPr>
                <w:rFonts w:ascii="Verdana" w:hAnsi="Verdana" w:cs="Arial"/>
                <w:sz w:val="16"/>
                <w:szCs w:val="16"/>
                <w:lang w:val="fr-FR"/>
              </w:rPr>
            </w:pPr>
          </w:p>
          <w:p w14:paraId="7CF85D3E" w14:textId="15CFE621" w:rsidR="00F116BB" w:rsidRPr="00477F1F" w:rsidRDefault="00647BBF" w:rsidP="00647BBF">
            <w:pPr>
              <w:rPr>
                <w:rFonts w:ascii="Verdana" w:hAnsi="Verdana" w:cs="Arial"/>
                <w:sz w:val="16"/>
                <w:szCs w:val="16"/>
                <w:lang w:val="fr-FR"/>
              </w:rPr>
            </w:pPr>
            <w:r w:rsidRPr="00477F1F">
              <w:rPr>
                <w:rFonts w:ascii="Verdana" w:hAnsi="Verdana" w:cs="Arial"/>
                <w:sz w:val="16"/>
                <w:szCs w:val="16"/>
                <w:lang w:val="fr-FR"/>
              </w:rPr>
              <w:t>Les coûts administratifs sont limités et réalistes au regard du budget total. Ils représentent 15 % ou moins du budget total</w:t>
            </w:r>
            <w:r w:rsidR="00F116BB" w:rsidRPr="00477F1F">
              <w:rPr>
                <w:rFonts w:ascii="Verdana" w:hAnsi="Verdana" w:cs="Arial"/>
                <w:sz w:val="16"/>
                <w:szCs w:val="16"/>
                <w:lang w:val="fr-FR"/>
              </w:rPr>
              <w:t>.</w:t>
            </w:r>
          </w:p>
        </w:tc>
        <w:tc>
          <w:tcPr>
            <w:tcW w:w="226" w:type="pct"/>
            <w:tcBorders>
              <w:bottom w:val="single" w:sz="4" w:space="0" w:color="000000" w:themeColor="text1"/>
            </w:tcBorders>
          </w:tcPr>
          <w:p w14:paraId="5F1E0437"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4D3BA3" w:rsidRPr="00477F1F" w14:paraId="373B9586" w14:textId="77777777" w:rsidTr="004D3BA3">
        <w:trPr>
          <w:trHeight w:val="283"/>
        </w:trPr>
        <w:tc>
          <w:tcPr>
            <w:tcW w:w="2142" w:type="pct"/>
            <w:gridSpan w:val="7"/>
            <w:shd w:val="clear" w:color="auto" w:fill="D6E3BC" w:themeFill="accent3" w:themeFillTint="66"/>
            <w:vAlign w:val="center"/>
          </w:tcPr>
          <w:p w14:paraId="67D8BC8B" w14:textId="252D5A8A" w:rsidR="002332F0" w:rsidRPr="00477F1F" w:rsidRDefault="005E0A80" w:rsidP="005E0A80">
            <w:pPr>
              <w:rPr>
                <w:rFonts w:ascii="Verdana" w:hAnsi="Verdana" w:cs="Arial"/>
                <w:sz w:val="16"/>
                <w:szCs w:val="16"/>
                <w:lang w:val="fr-FR"/>
              </w:rPr>
            </w:pPr>
            <w:r w:rsidRPr="00477F1F">
              <w:rPr>
                <w:rFonts w:ascii="Verdana" w:hAnsi="Verdana" w:cs="Arial"/>
                <w:b/>
                <w:sz w:val="16"/>
                <w:szCs w:val="16"/>
                <w:lang w:val="fr-FR"/>
              </w:rPr>
              <w:t>Système d’information financière et présentation des rapports</w:t>
            </w:r>
          </w:p>
        </w:tc>
        <w:tc>
          <w:tcPr>
            <w:tcW w:w="181" w:type="pct"/>
            <w:tcBorders>
              <w:left w:val="nil"/>
              <w:right w:val="nil"/>
            </w:tcBorders>
          </w:tcPr>
          <w:p w14:paraId="00C61444" w14:textId="77777777" w:rsidR="002332F0" w:rsidRPr="00477F1F" w:rsidRDefault="002332F0" w:rsidP="00C86D9A">
            <w:pPr>
              <w:rPr>
                <w:rFonts w:ascii="Verdana" w:hAnsi="Verdana" w:cs="Arial"/>
                <w:sz w:val="16"/>
                <w:szCs w:val="16"/>
                <w:lang w:val="fr-FR"/>
              </w:rPr>
            </w:pPr>
          </w:p>
        </w:tc>
        <w:tc>
          <w:tcPr>
            <w:tcW w:w="1089" w:type="pct"/>
            <w:tcBorders>
              <w:left w:val="nil"/>
              <w:right w:val="nil"/>
            </w:tcBorders>
          </w:tcPr>
          <w:p w14:paraId="4A041A2B" w14:textId="77777777" w:rsidR="002332F0" w:rsidRPr="00477F1F" w:rsidRDefault="002332F0" w:rsidP="00C86D9A">
            <w:pPr>
              <w:rPr>
                <w:rFonts w:ascii="Verdana" w:hAnsi="Verdana" w:cs="Arial"/>
                <w:sz w:val="16"/>
                <w:szCs w:val="16"/>
                <w:lang w:val="fr-FR"/>
              </w:rPr>
            </w:pPr>
          </w:p>
        </w:tc>
        <w:tc>
          <w:tcPr>
            <w:tcW w:w="182" w:type="pct"/>
            <w:tcBorders>
              <w:left w:val="nil"/>
              <w:right w:val="nil"/>
            </w:tcBorders>
          </w:tcPr>
          <w:p w14:paraId="1A6CB692" w14:textId="77777777" w:rsidR="002332F0" w:rsidRPr="00477F1F" w:rsidRDefault="002332F0" w:rsidP="00C86D9A">
            <w:pPr>
              <w:rPr>
                <w:rFonts w:ascii="Verdana" w:hAnsi="Verdana" w:cs="Arial"/>
                <w:sz w:val="16"/>
                <w:szCs w:val="16"/>
                <w:lang w:val="fr-FR"/>
              </w:rPr>
            </w:pPr>
          </w:p>
        </w:tc>
        <w:tc>
          <w:tcPr>
            <w:tcW w:w="1180" w:type="pct"/>
            <w:tcBorders>
              <w:left w:val="nil"/>
              <w:right w:val="nil"/>
            </w:tcBorders>
          </w:tcPr>
          <w:p w14:paraId="57A4C0E6" w14:textId="77777777" w:rsidR="002332F0" w:rsidRPr="00477F1F" w:rsidRDefault="002332F0" w:rsidP="00C86D9A">
            <w:pPr>
              <w:rPr>
                <w:rFonts w:ascii="Verdana" w:hAnsi="Verdana" w:cs="Arial"/>
                <w:sz w:val="16"/>
                <w:szCs w:val="16"/>
                <w:lang w:val="fr-FR"/>
              </w:rPr>
            </w:pPr>
          </w:p>
        </w:tc>
        <w:tc>
          <w:tcPr>
            <w:tcW w:w="226" w:type="pct"/>
            <w:tcBorders>
              <w:left w:val="nil"/>
              <w:right w:val="single" w:sz="4" w:space="0" w:color="000000" w:themeColor="text1"/>
            </w:tcBorders>
          </w:tcPr>
          <w:p w14:paraId="66892ACB" w14:textId="77777777" w:rsidR="002332F0" w:rsidRPr="00477F1F" w:rsidRDefault="002332F0" w:rsidP="00C86D9A">
            <w:pPr>
              <w:pStyle w:val="ListParagraph"/>
              <w:spacing w:after="0" w:line="240" w:lineRule="auto"/>
              <w:ind w:left="0"/>
              <w:rPr>
                <w:rFonts w:ascii="Verdana" w:hAnsi="Verdana"/>
                <w:sz w:val="16"/>
                <w:szCs w:val="16"/>
                <w:lang w:val="fr-FR"/>
              </w:rPr>
            </w:pPr>
          </w:p>
        </w:tc>
      </w:tr>
      <w:tr w:rsidR="004D3BA3" w:rsidRPr="00477F1F" w14:paraId="7808A49E" w14:textId="77777777" w:rsidTr="004D3BA3">
        <w:tc>
          <w:tcPr>
            <w:tcW w:w="932" w:type="pct"/>
          </w:tcPr>
          <w:p w14:paraId="03E3FF1D" w14:textId="01FB7BC0" w:rsidR="002332F0" w:rsidRPr="00477F1F" w:rsidRDefault="005E0A80" w:rsidP="005E0A80">
            <w:pPr>
              <w:pStyle w:val="ListParagraph"/>
              <w:numPr>
                <w:ilvl w:val="0"/>
                <w:numId w:val="19"/>
              </w:numPr>
              <w:spacing w:line="240" w:lineRule="auto"/>
              <w:ind w:left="360"/>
              <w:rPr>
                <w:rFonts w:ascii="Verdana" w:hAnsi="Verdana" w:cs="Arial"/>
                <w:sz w:val="16"/>
                <w:szCs w:val="16"/>
                <w:lang w:val="fr-FR"/>
              </w:rPr>
            </w:pPr>
            <w:r w:rsidRPr="00477F1F">
              <w:rPr>
                <w:rFonts w:ascii="Verdana" w:hAnsi="Verdana" w:cs="Arial"/>
                <w:sz w:val="16"/>
                <w:szCs w:val="16"/>
                <w:lang w:val="fr-FR"/>
              </w:rPr>
              <w:t>La section tient-elle ses comptes et produit-elle des rapports financiers ?</w:t>
            </w:r>
          </w:p>
          <w:p w14:paraId="5CBEAF4F" w14:textId="77777777" w:rsidR="002332F0" w:rsidRPr="00477F1F" w:rsidRDefault="002332F0" w:rsidP="00C86D9A">
            <w:pPr>
              <w:rPr>
                <w:rFonts w:ascii="Verdana" w:hAnsi="Verdana" w:cs="Arial"/>
                <w:b/>
                <w:bCs/>
                <w:sz w:val="16"/>
                <w:szCs w:val="16"/>
                <w:lang w:val="fr-FR"/>
              </w:rPr>
            </w:pPr>
          </w:p>
        </w:tc>
        <w:tc>
          <w:tcPr>
            <w:tcW w:w="303" w:type="pct"/>
            <w:gridSpan w:val="4"/>
          </w:tcPr>
          <w:p w14:paraId="1A58573F" w14:textId="77777777" w:rsidR="002332F0" w:rsidRPr="00477F1F" w:rsidRDefault="002332F0" w:rsidP="00C86D9A">
            <w:pPr>
              <w:rPr>
                <w:rFonts w:ascii="Verdana" w:hAnsi="Verdana" w:cs="Arial"/>
                <w:sz w:val="16"/>
                <w:szCs w:val="16"/>
                <w:lang w:val="fr-FR"/>
              </w:rPr>
            </w:pPr>
          </w:p>
        </w:tc>
        <w:tc>
          <w:tcPr>
            <w:tcW w:w="907" w:type="pct"/>
            <w:gridSpan w:val="2"/>
            <w:tcBorders>
              <w:bottom w:val="single" w:sz="4" w:space="0" w:color="000000" w:themeColor="text1"/>
            </w:tcBorders>
          </w:tcPr>
          <w:p w14:paraId="4A17D4CB" w14:textId="19BEB7CF" w:rsidR="002332F0" w:rsidRPr="00477F1F" w:rsidRDefault="005E0A80" w:rsidP="005E0A80">
            <w:pPr>
              <w:rPr>
                <w:rFonts w:ascii="Verdana" w:hAnsi="Verdana" w:cs="Arial"/>
                <w:sz w:val="16"/>
                <w:szCs w:val="16"/>
                <w:lang w:val="fr-FR"/>
              </w:rPr>
            </w:pPr>
            <w:r w:rsidRPr="00477F1F">
              <w:rPr>
                <w:rFonts w:ascii="Verdana" w:hAnsi="Verdana" w:cs="Arial"/>
                <w:sz w:val="16"/>
                <w:szCs w:val="16"/>
                <w:lang w:val="fr-FR"/>
              </w:rPr>
              <w:t>La section a un système d’information financière en place</w:t>
            </w:r>
            <w:r w:rsidR="00A523E3" w:rsidRPr="00477F1F">
              <w:rPr>
                <w:rFonts w:ascii="Verdana" w:hAnsi="Verdana" w:cs="Arial"/>
                <w:sz w:val="16"/>
                <w:szCs w:val="16"/>
                <w:lang w:val="fr-FR"/>
              </w:rPr>
              <w:t>.</w:t>
            </w:r>
          </w:p>
          <w:p w14:paraId="0F4B3F79" w14:textId="77777777" w:rsidR="002332F0" w:rsidRPr="00477F1F" w:rsidRDefault="002332F0" w:rsidP="00C86D9A">
            <w:pPr>
              <w:rPr>
                <w:rFonts w:ascii="Verdana" w:hAnsi="Verdana" w:cs="Arial"/>
                <w:sz w:val="16"/>
                <w:szCs w:val="16"/>
                <w:lang w:val="fr-FR"/>
              </w:rPr>
            </w:pPr>
          </w:p>
          <w:p w14:paraId="54CEC29F" w14:textId="1D7062FA" w:rsidR="002332F0" w:rsidRPr="00477F1F" w:rsidRDefault="005E0A80" w:rsidP="005E0A80">
            <w:pPr>
              <w:rPr>
                <w:rFonts w:ascii="Verdana" w:hAnsi="Verdana" w:cs="Arial"/>
                <w:sz w:val="16"/>
                <w:szCs w:val="16"/>
                <w:lang w:val="fr-FR"/>
              </w:rPr>
            </w:pPr>
            <w:r w:rsidRPr="00477F1F">
              <w:rPr>
                <w:rFonts w:ascii="Verdana" w:hAnsi="Verdana" w:cs="Arial"/>
                <w:sz w:val="16"/>
                <w:szCs w:val="16"/>
                <w:lang w:val="fr-FR"/>
              </w:rPr>
              <w:t>La section produit des rapports financiers</w:t>
            </w:r>
            <w:r w:rsidR="00A523E3" w:rsidRPr="00477F1F">
              <w:rPr>
                <w:rFonts w:ascii="Verdana" w:hAnsi="Verdana" w:cs="Arial"/>
                <w:sz w:val="16"/>
                <w:szCs w:val="16"/>
                <w:lang w:val="fr-FR"/>
              </w:rPr>
              <w:t>.</w:t>
            </w:r>
          </w:p>
        </w:tc>
        <w:tc>
          <w:tcPr>
            <w:tcW w:w="181" w:type="pct"/>
            <w:tcBorders>
              <w:bottom w:val="single" w:sz="4" w:space="0" w:color="000000" w:themeColor="text1"/>
            </w:tcBorders>
          </w:tcPr>
          <w:p w14:paraId="1B0D3A69" w14:textId="77777777" w:rsidR="002332F0" w:rsidRPr="00477F1F" w:rsidRDefault="002332F0" w:rsidP="00C86D9A">
            <w:pPr>
              <w:rPr>
                <w:rFonts w:ascii="Verdana" w:hAnsi="Verdana" w:cs="Arial"/>
                <w:sz w:val="16"/>
                <w:szCs w:val="16"/>
                <w:lang w:val="fr-FR"/>
              </w:rPr>
            </w:pPr>
          </w:p>
        </w:tc>
        <w:tc>
          <w:tcPr>
            <w:tcW w:w="1089" w:type="pct"/>
            <w:tcBorders>
              <w:bottom w:val="single" w:sz="4" w:space="0" w:color="000000" w:themeColor="text1"/>
            </w:tcBorders>
          </w:tcPr>
          <w:p w14:paraId="65869028" w14:textId="6A7FB0C6" w:rsidR="002332F0" w:rsidRPr="00477F1F" w:rsidRDefault="005E0A80" w:rsidP="005E0A80">
            <w:pPr>
              <w:rPr>
                <w:rFonts w:ascii="Verdana" w:hAnsi="Verdana" w:cs="Arial"/>
                <w:sz w:val="16"/>
                <w:szCs w:val="16"/>
                <w:lang w:val="fr-FR"/>
              </w:rPr>
            </w:pPr>
            <w:r w:rsidRPr="00477F1F">
              <w:rPr>
                <w:rFonts w:ascii="Verdana" w:hAnsi="Verdana" w:cs="Arial"/>
                <w:sz w:val="16"/>
                <w:szCs w:val="16"/>
                <w:lang w:val="fr-FR"/>
              </w:rPr>
              <w:t>La section a mis en place un système d’information financière efficace qui lui permet d’enregistrer toutes les transactions financières effectuées</w:t>
            </w:r>
            <w:r w:rsidR="002332F0" w:rsidRPr="00477F1F">
              <w:rPr>
                <w:rFonts w:ascii="Verdana" w:hAnsi="Verdana" w:cs="Arial"/>
                <w:sz w:val="16"/>
                <w:szCs w:val="16"/>
                <w:lang w:val="fr-FR"/>
              </w:rPr>
              <w:t>.</w:t>
            </w:r>
          </w:p>
          <w:p w14:paraId="76552957" w14:textId="77777777" w:rsidR="002332F0" w:rsidRPr="00477F1F" w:rsidRDefault="002332F0" w:rsidP="00C86D9A">
            <w:pPr>
              <w:rPr>
                <w:rFonts w:ascii="Verdana" w:hAnsi="Verdana" w:cs="Arial"/>
                <w:sz w:val="16"/>
                <w:szCs w:val="16"/>
                <w:lang w:val="fr-FR"/>
              </w:rPr>
            </w:pPr>
          </w:p>
          <w:p w14:paraId="3C1FF481" w14:textId="3A94E06D" w:rsidR="002332F0" w:rsidRPr="00477F1F" w:rsidRDefault="005E0A80" w:rsidP="005E0A80">
            <w:pPr>
              <w:rPr>
                <w:rFonts w:ascii="Verdana" w:hAnsi="Verdana" w:cs="Arial"/>
                <w:sz w:val="16"/>
                <w:szCs w:val="16"/>
                <w:lang w:val="fr-FR"/>
              </w:rPr>
            </w:pPr>
            <w:r w:rsidRPr="00477F1F">
              <w:rPr>
                <w:rFonts w:ascii="Verdana" w:hAnsi="Verdana" w:cs="Arial"/>
                <w:sz w:val="16"/>
                <w:szCs w:val="16"/>
                <w:lang w:val="fr-FR"/>
              </w:rPr>
              <w:t>Les volontaires et les employés (le cas échéant) chargés des finances et des comptes ont les compétences requises pour réaliser toutes les tâches relatives à l’enregistrement des transactions financières et à la présentation des rapports</w:t>
            </w:r>
            <w:r w:rsidR="002332F0" w:rsidRPr="00477F1F">
              <w:rPr>
                <w:rFonts w:ascii="Verdana" w:hAnsi="Verdana" w:cs="Arial"/>
                <w:sz w:val="16"/>
                <w:szCs w:val="16"/>
                <w:lang w:val="fr-FR"/>
              </w:rPr>
              <w:t>.</w:t>
            </w:r>
          </w:p>
          <w:p w14:paraId="30F3C31E" w14:textId="77777777" w:rsidR="002332F0" w:rsidRPr="00477F1F" w:rsidRDefault="002332F0" w:rsidP="00C86D9A">
            <w:pPr>
              <w:rPr>
                <w:rFonts w:ascii="Verdana" w:hAnsi="Verdana" w:cs="Arial"/>
                <w:sz w:val="16"/>
                <w:szCs w:val="16"/>
                <w:lang w:val="fr-FR"/>
              </w:rPr>
            </w:pPr>
          </w:p>
          <w:p w14:paraId="12912FF7" w14:textId="21E088EE" w:rsidR="002332F0" w:rsidRPr="00477F1F" w:rsidRDefault="005E0A80" w:rsidP="005E0A80">
            <w:pPr>
              <w:rPr>
                <w:rFonts w:ascii="Verdana" w:hAnsi="Verdana" w:cs="Arial"/>
                <w:sz w:val="16"/>
                <w:szCs w:val="16"/>
                <w:lang w:val="fr-FR"/>
              </w:rPr>
            </w:pPr>
            <w:r w:rsidRPr="00477F1F">
              <w:rPr>
                <w:rFonts w:ascii="Verdana" w:hAnsi="Verdana" w:cs="Arial"/>
                <w:sz w:val="16"/>
                <w:szCs w:val="16"/>
                <w:lang w:val="fr-FR"/>
              </w:rPr>
              <w:t>La section produit en temps opportun, au moins tous les trimestres, des rapports de ses recettes et dépenses portant sur ses coûts de fonctionnement et ses activités. Elle soumet ces rapports à l’organe de gouvernance compétent pour approbation</w:t>
            </w:r>
            <w:r w:rsidR="002332F0" w:rsidRPr="00477F1F">
              <w:rPr>
                <w:rFonts w:ascii="Verdana" w:hAnsi="Verdana" w:cs="Arial"/>
                <w:sz w:val="16"/>
                <w:szCs w:val="16"/>
                <w:lang w:val="fr-FR"/>
              </w:rPr>
              <w:t>.</w:t>
            </w:r>
          </w:p>
          <w:p w14:paraId="3DF1DB5E" w14:textId="77777777" w:rsidR="005E0A80" w:rsidRPr="00477F1F" w:rsidRDefault="005E0A80" w:rsidP="005E0A80">
            <w:pPr>
              <w:rPr>
                <w:rFonts w:ascii="Verdana" w:hAnsi="Verdana" w:cs="Arial"/>
                <w:sz w:val="16"/>
                <w:szCs w:val="16"/>
                <w:lang w:val="fr-FR"/>
              </w:rPr>
            </w:pPr>
          </w:p>
          <w:p w14:paraId="66E9D6F1" w14:textId="77777777" w:rsidR="004D3BA3" w:rsidRPr="00477F1F" w:rsidRDefault="004D3BA3" w:rsidP="00C86D9A">
            <w:pPr>
              <w:rPr>
                <w:rFonts w:ascii="Verdana" w:hAnsi="Verdana" w:cs="Arial"/>
                <w:sz w:val="16"/>
                <w:szCs w:val="16"/>
                <w:lang w:val="fr-FR"/>
              </w:rPr>
            </w:pPr>
          </w:p>
        </w:tc>
        <w:tc>
          <w:tcPr>
            <w:tcW w:w="182" w:type="pct"/>
            <w:tcBorders>
              <w:bottom w:val="single" w:sz="4" w:space="0" w:color="000000" w:themeColor="text1"/>
            </w:tcBorders>
          </w:tcPr>
          <w:p w14:paraId="33E7CEF1" w14:textId="77777777" w:rsidR="002332F0" w:rsidRPr="00477F1F" w:rsidRDefault="002332F0" w:rsidP="00C86D9A">
            <w:pPr>
              <w:rPr>
                <w:rFonts w:ascii="Verdana" w:hAnsi="Verdana" w:cs="Arial"/>
                <w:sz w:val="16"/>
                <w:szCs w:val="16"/>
                <w:lang w:val="fr-FR"/>
              </w:rPr>
            </w:pPr>
          </w:p>
        </w:tc>
        <w:tc>
          <w:tcPr>
            <w:tcW w:w="1180" w:type="pct"/>
            <w:tcBorders>
              <w:bottom w:val="single" w:sz="4" w:space="0" w:color="000000" w:themeColor="text1"/>
            </w:tcBorders>
          </w:tcPr>
          <w:p w14:paraId="5EFAC2E6" w14:textId="6E3C257F" w:rsidR="002332F0" w:rsidRPr="00477F1F" w:rsidRDefault="005E0A80" w:rsidP="005E0A80">
            <w:pPr>
              <w:rPr>
                <w:rFonts w:ascii="Verdana" w:hAnsi="Verdana" w:cs="Arial"/>
                <w:sz w:val="16"/>
                <w:szCs w:val="16"/>
                <w:lang w:val="fr-FR"/>
              </w:rPr>
            </w:pPr>
            <w:r w:rsidRPr="00477F1F">
              <w:rPr>
                <w:rFonts w:ascii="Verdana" w:hAnsi="Verdana" w:cs="Arial"/>
                <w:sz w:val="16"/>
                <w:szCs w:val="16"/>
                <w:lang w:val="fr-FR"/>
              </w:rPr>
              <w:t>Le système d’information financière de la section est informatisé et intégré au système de la Société nationale</w:t>
            </w:r>
            <w:r w:rsidR="002332F0" w:rsidRPr="00477F1F">
              <w:rPr>
                <w:rFonts w:ascii="Verdana" w:hAnsi="Verdana" w:cs="Arial"/>
                <w:sz w:val="16"/>
                <w:szCs w:val="16"/>
                <w:lang w:val="fr-FR"/>
              </w:rPr>
              <w:t>.</w:t>
            </w:r>
          </w:p>
          <w:p w14:paraId="5513D91B" w14:textId="77777777" w:rsidR="002332F0" w:rsidRPr="00477F1F" w:rsidRDefault="002332F0" w:rsidP="00C86D9A">
            <w:pPr>
              <w:rPr>
                <w:rFonts w:ascii="Verdana" w:hAnsi="Verdana" w:cs="Arial"/>
                <w:sz w:val="16"/>
                <w:szCs w:val="16"/>
                <w:lang w:val="fr-FR"/>
              </w:rPr>
            </w:pPr>
          </w:p>
          <w:p w14:paraId="757CBBB2" w14:textId="52DA6CE5" w:rsidR="002332F0" w:rsidRPr="00477F1F" w:rsidRDefault="005E0A80" w:rsidP="005E0A80">
            <w:pPr>
              <w:rPr>
                <w:rFonts w:ascii="Verdana" w:hAnsi="Verdana" w:cs="Arial"/>
                <w:sz w:val="16"/>
                <w:szCs w:val="16"/>
                <w:lang w:val="fr-FR"/>
              </w:rPr>
            </w:pPr>
            <w:r w:rsidRPr="00477F1F">
              <w:rPr>
                <w:rFonts w:ascii="Verdana" w:hAnsi="Verdana" w:cs="Arial"/>
                <w:sz w:val="16"/>
                <w:szCs w:val="16"/>
                <w:lang w:val="fr-FR"/>
              </w:rPr>
              <w:t>Les informations financières sont bien étayées. La section prend des mesures en cas de sous-utilisation des fonds et fait rapport de manière transparente</w:t>
            </w:r>
            <w:r w:rsidR="002332F0" w:rsidRPr="00477F1F">
              <w:rPr>
                <w:rFonts w:ascii="Verdana" w:hAnsi="Verdana" w:cs="Arial"/>
                <w:sz w:val="16"/>
                <w:szCs w:val="16"/>
                <w:lang w:val="fr-FR"/>
              </w:rPr>
              <w:t>.</w:t>
            </w:r>
          </w:p>
          <w:p w14:paraId="4D39822A" w14:textId="77777777" w:rsidR="002332F0" w:rsidRPr="00477F1F" w:rsidRDefault="002332F0" w:rsidP="00C86D9A">
            <w:pPr>
              <w:rPr>
                <w:rFonts w:ascii="Verdana" w:hAnsi="Verdana" w:cs="Arial"/>
                <w:sz w:val="16"/>
                <w:szCs w:val="16"/>
                <w:lang w:val="fr-FR"/>
              </w:rPr>
            </w:pPr>
          </w:p>
          <w:p w14:paraId="324371AE" w14:textId="36B0D8B1" w:rsidR="002332F0" w:rsidRPr="00477F1F" w:rsidRDefault="005E0A80" w:rsidP="005E0A80">
            <w:pPr>
              <w:rPr>
                <w:rFonts w:ascii="Verdana" w:hAnsi="Verdana" w:cs="Arial"/>
                <w:sz w:val="16"/>
                <w:szCs w:val="16"/>
                <w:lang w:val="fr-FR"/>
              </w:rPr>
            </w:pPr>
            <w:r w:rsidRPr="00477F1F">
              <w:rPr>
                <w:rFonts w:ascii="Verdana" w:hAnsi="Verdana" w:cs="Arial"/>
                <w:sz w:val="16"/>
                <w:szCs w:val="16"/>
                <w:lang w:val="fr-FR"/>
              </w:rPr>
              <w:t>Les rapports financiers trimestriels comportent des comparaisons avec le budget prévu et avec les projections pour le trimestre suivant</w:t>
            </w:r>
            <w:r w:rsidR="002332F0" w:rsidRPr="00477F1F">
              <w:rPr>
                <w:rFonts w:ascii="Verdana" w:hAnsi="Verdana" w:cs="Arial"/>
                <w:sz w:val="16"/>
                <w:szCs w:val="16"/>
                <w:lang w:val="fr-FR"/>
              </w:rPr>
              <w:t>.</w:t>
            </w:r>
          </w:p>
          <w:p w14:paraId="606CF3AE" w14:textId="77777777" w:rsidR="002332F0" w:rsidRPr="00477F1F" w:rsidRDefault="002332F0" w:rsidP="00C86D9A">
            <w:pPr>
              <w:rPr>
                <w:rFonts w:ascii="Verdana" w:hAnsi="Verdana" w:cs="Arial"/>
                <w:sz w:val="16"/>
                <w:szCs w:val="16"/>
                <w:lang w:val="fr-FR"/>
              </w:rPr>
            </w:pPr>
          </w:p>
          <w:p w14:paraId="4ECD4163" w14:textId="06C45AAA" w:rsidR="002332F0" w:rsidRPr="00477F1F" w:rsidRDefault="005E0A80" w:rsidP="005E0A80">
            <w:pPr>
              <w:rPr>
                <w:rFonts w:ascii="Verdana" w:hAnsi="Verdana" w:cs="Arial"/>
                <w:sz w:val="16"/>
                <w:szCs w:val="16"/>
                <w:lang w:val="fr-FR"/>
              </w:rPr>
            </w:pPr>
            <w:r w:rsidRPr="00477F1F">
              <w:rPr>
                <w:rFonts w:ascii="Verdana" w:hAnsi="Verdana" w:cs="Arial"/>
                <w:sz w:val="16"/>
                <w:szCs w:val="16"/>
                <w:lang w:val="fr-FR"/>
              </w:rPr>
              <w:t>Les informations financières sont consolidées dans les rapports d’activité de la section et servent de base à la détermination des dépenses par rapport aux activités et aux résultats</w:t>
            </w:r>
            <w:r w:rsidR="002332F0" w:rsidRPr="00477F1F">
              <w:rPr>
                <w:rFonts w:ascii="Verdana" w:hAnsi="Verdana" w:cs="Arial"/>
                <w:sz w:val="16"/>
                <w:szCs w:val="16"/>
                <w:lang w:val="fr-FR"/>
              </w:rPr>
              <w:t xml:space="preserve">. </w:t>
            </w:r>
          </w:p>
        </w:tc>
        <w:tc>
          <w:tcPr>
            <w:tcW w:w="226" w:type="pct"/>
            <w:tcBorders>
              <w:bottom w:val="single" w:sz="4" w:space="0" w:color="000000" w:themeColor="text1"/>
            </w:tcBorders>
          </w:tcPr>
          <w:p w14:paraId="33525160" w14:textId="77777777" w:rsidR="002332F0" w:rsidRPr="00477F1F" w:rsidRDefault="002332F0" w:rsidP="00C86D9A">
            <w:pPr>
              <w:pStyle w:val="ListParagraph"/>
              <w:spacing w:after="0" w:line="240" w:lineRule="auto"/>
              <w:ind w:left="0"/>
              <w:rPr>
                <w:rFonts w:ascii="Verdana" w:hAnsi="Verdana"/>
                <w:sz w:val="16"/>
                <w:szCs w:val="16"/>
                <w:lang w:val="fr-FR"/>
              </w:rPr>
            </w:pPr>
          </w:p>
        </w:tc>
      </w:tr>
      <w:tr w:rsidR="00127A10" w:rsidRPr="00477F1F" w14:paraId="61C2C824" w14:textId="77777777" w:rsidTr="004D3BA3">
        <w:trPr>
          <w:trHeight w:val="283"/>
        </w:trPr>
        <w:tc>
          <w:tcPr>
            <w:tcW w:w="5000" w:type="pct"/>
            <w:gridSpan w:val="12"/>
            <w:shd w:val="clear" w:color="auto" w:fill="D9D9D9" w:themeFill="background1" w:themeFillShade="D9"/>
            <w:vAlign w:val="center"/>
          </w:tcPr>
          <w:p w14:paraId="7EA02BF1" w14:textId="170B2A2A" w:rsidR="00127A10" w:rsidRPr="00477F1F" w:rsidRDefault="00127A10" w:rsidP="005E0A80">
            <w:pPr>
              <w:pStyle w:val="ListParagraph"/>
              <w:spacing w:after="0" w:line="240" w:lineRule="auto"/>
              <w:ind w:left="0"/>
              <w:rPr>
                <w:rFonts w:ascii="Verdana" w:hAnsi="Verdana"/>
                <w:sz w:val="16"/>
                <w:szCs w:val="16"/>
                <w:lang w:val="fr-FR"/>
              </w:rPr>
            </w:pPr>
            <w:r w:rsidRPr="00477F1F">
              <w:rPr>
                <w:lang w:val="fr-FR"/>
              </w:rPr>
              <w:br w:type="page"/>
            </w:r>
            <w:r w:rsidR="005E0A80" w:rsidRPr="00477F1F">
              <w:rPr>
                <w:rFonts w:ascii="Verdana" w:hAnsi="Verdana" w:cs="Arial"/>
                <w:b/>
                <w:sz w:val="16"/>
                <w:szCs w:val="16"/>
                <w:lang w:val="fr-FR"/>
              </w:rPr>
              <w:t>ADMINISTRATION ET LOGISTIQUE</w:t>
            </w:r>
          </w:p>
        </w:tc>
      </w:tr>
      <w:tr w:rsidR="004D3BA3" w:rsidRPr="00477F1F" w14:paraId="5B96A7E1" w14:textId="77777777" w:rsidTr="004D3BA3">
        <w:trPr>
          <w:trHeight w:val="283"/>
        </w:trPr>
        <w:tc>
          <w:tcPr>
            <w:tcW w:w="932" w:type="pct"/>
            <w:shd w:val="clear" w:color="auto" w:fill="D6E3BC" w:themeFill="accent3" w:themeFillTint="66"/>
            <w:vAlign w:val="center"/>
          </w:tcPr>
          <w:p w14:paraId="0884F635" w14:textId="22F1B0B7" w:rsidR="00127A10" w:rsidRPr="00477F1F" w:rsidRDefault="005E0A80" w:rsidP="005E0A80">
            <w:pPr>
              <w:jc w:val="center"/>
              <w:rPr>
                <w:rFonts w:ascii="Verdana" w:hAnsi="Verdana" w:cs="Arial"/>
                <w:b/>
                <w:sz w:val="16"/>
                <w:szCs w:val="16"/>
                <w:lang w:val="fr-FR"/>
              </w:rPr>
            </w:pPr>
            <w:r w:rsidRPr="00477F1F">
              <w:rPr>
                <w:rFonts w:ascii="Verdana" w:hAnsi="Verdana" w:cs="Arial"/>
                <w:b/>
                <w:sz w:val="16"/>
                <w:szCs w:val="16"/>
                <w:lang w:val="fr-FR"/>
              </w:rPr>
              <w:t>Gestion des archives</w:t>
            </w:r>
          </w:p>
        </w:tc>
        <w:tc>
          <w:tcPr>
            <w:tcW w:w="303" w:type="pct"/>
            <w:gridSpan w:val="4"/>
            <w:tcBorders>
              <w:right w:val="nil"/>
            </w:tcBorders>
          </w:tcPr>
          <w:p w14:paraId="6FE5FCA8" w14:textId="77777777" w:rsidR="00127A10" w:rsidRPr="00477F1F" w:rsidRDefault="00127A10" w:rsidP="00613C97">
            <w:pPr>
              <w:rPr>
                <w:rFonts w:ascii="Verdana" w:hAnsi="Verdana" w:cs="Arial"/>
                <w:sz w:val="16"/>
                <w:szCs w:val="16"/>
                <w:lang w:val="fr-FR"/>
              </w:rPr>
            </w:pPr>
          </w:p>
        </w:tc>
        <w:tc>
          <w:tcPr>
            <w:tcW w:w="907" w:type="pct"/>
            <w:gridSpan w:val="2"/>
            <w:tcBorders>
              <w:left w:val="nil"/>
              <w:right w:val="nil"/>
            </w:tcBorders>
          </w:tcPr>
          <w:p w14:paraId="651ABC14" w14:textId="77777777" w:rsidR="00127A10" w:rsidRPr="00477F1F" w:rsidRDefault="00127A10" w:rsidP="00613C97">
            <w:pPr>
              <w:rPr>
                <w:rFonts w:ascii="Verdana" w:hAnsi="Verdana" w:cs="Arial"/>
                <w:sz w:val="16"/>
                <w:szCs w:val="16"/>
                <w:lang w:val="fr-FR"/>
              </w:rPr>
            </w:pPr>
          </w:p>
        </w:tc>
        <w:tc>
          <w:tcPr>
            <w:tcW w:w="181" w:type="pct"/>
            <w:tcBorders>
              <w:left w:val="nil"/>
              <w:right w:val="nil"/>
            </w:tcBorders>
          </w:tcPr>
          <w:p w14:paraId="4DAE3FA1" w14:textId="77777777" w:rsidR="00127A10" w:rsidRPr="00477F1F" w:rsidRDefault="00127A10" w:rsidP="00613C97">
            <w:pPr>
              <w:rPr>
                <w:rFonts w:ascii="Verdana" w:hAnsi="Verdana" w:cs="Arial"/>
                <w:sz w:val="16"/>
                <w:szCs w:val="16"/>
                <w:lang w:val="fr-FR"/>
              </w:rPr>
            </w:pPr>
          </w:p>
        </w:tc>
        <w:tc>
          <w:tcPr>
            <w:tcW w:w="1089" w:type="pct"/>
            <w:tcBorders>
              <w:left w:val="nil"/>
              <w:right w:val="nil"/>
            </w:tcBorders>
          </w:tcPr>
          <w:p w14:paraId="30CBE0B3" w14:textId="77777777" w:rsidR="00127A10" w:rsidRPr="00477F1F" w:rsidRDefault="00127A10" w:rsidP="00613C97">
            <w:pPr>
              <w:rPr>
                <w:rFonts w:ascii="Verdana" w:hAnsi="Verdana" w:cs="Arial"/>
                <w:sz w:val="16"/>
                <w:szCs w:val="16"/>
                <w:lang w:val="fr-FR"/>
              </w:rPr>
            </w:pPr>
          </w:p>
        </w:tc>
        <w:tc>
          <w:tcPr>
            <w:tcW w:w="182" w:type="pct"/>
            <w:tcBorders>
              <w:left w:val="nil"/>
              <w:right w:val="nil"/>
            </w:tcBorders>
          </w:tcPr>
          <w:p w14:paraId="18780B5F" w14:textId="77777777" w:rsidR="00127A10" w:rsidRPr="00477F1F" w:rsidRDefault="00127A10" w:rsidP="00613C97">
            <w:pPr>
              <w:rPr>
                <w:rFonts w:ascii="Verdana" w:hAnsi="Verdana" w:cs="Arial"/>
                <w:sz w:val="16"/>
                <w:szCs w:val="16"/>
                <w:lang w:val="fr-FR"/>
              </w:rPr>
            </w:pPr>
          </w:p>
        </w:tc>
        <w:tc>
          <w:tcPr>
            <w:tcW w:w="1180" w:type="pct"/>
            <w:tcBorders>
              <w:left w:val="nil"/>
              <w:right w:val="nil"/>
            </w:tcBorders>
          </w:tcPr>
          <w:p w14:paraId="5058F4E8" w14:textId="77777777" w:rsidR="00127A10" w:rsidRPr="00477F1F" w:rsidRDefault="00127A10" w:rsidP="00613C97">
            <w:pPr>
              <w:rPr>
                <w:rFonts w:ascii="Verdana" w:hAnsi="Verdana" w:cs="Arial"/>
                <w:sz w:val="16"/>
                <w:szCs w:val="16"/>
                <w:lang w:val="fr-FR"/>
              </w:rPr>
            </w:pPr>
          </w:p>
        </w:tc>
        <w:tc>
          <w:tcPr>
            <w:tcW w:w="226" w:type="pct"/>
            <w:tcBorders>
              <w:left w:val="nil"/>
              <w:right w:val="single" w:sz="4" w:space="0" w:color="000000" w:themeColor="text1"/>
            </w:tcBorders>
          </w:tcPr>
          <w:p w14:paraId="7FB8475D" w14:textId="77777777" w:rsidR="00127A10" w:rsidRPr="00477F1F" w:rsidRDefault="00127A10" w:rsidP="00613C97">
            <w:pPr>
              <w:pStyle w:val="ListParagraph"/>
              <w:spacing w:after="0" w:line="240" w:lineRule="auto"/>
              <w:ind w:left="0"/>
              <w:rPr>
                <w:rFonts w:ascii="Verdana" w:hAnsi="Verdana"/>
                <w:sz w:val="16"/>
                <w:szCs w:val="16"/>
                <w:lang w:val="fr-FR"/>
              </w:rPr>
            </w:pPr>
          </w:p>
        </w:tc>
      </w:tr>
      <w:tr w:rsidR="004D3BA3" w:rsidRPr="00477F1F" w14:paraId="3E83BDAC" w14:textId="77777777" w:rsidTr="004D3BA3">
        <w:tc>
          <w:tcPr>
            <w:tcW w:w="932" w:type="pct"/>
          </w:tcPr>
          <w:p w14:paraId="3DB34E90" w14:textId="1F6BC688" w:rsidR="00127A10" w:rsidRPr="00477F1F" w:rsidRDefault="00BA5153" w:rsidP="00BA5153">
            <w:pPr>
              <w:pStyle w:val="ListParagraph"/>
              <w:numPr>
                <w:ilvl w:val="0"/>
                <w:numId w:val="19"/>
              </w:numPr>
              <w:spacing w:line="240" w:lineRule="auto"/>
              <w:ind w:left="360"/>
              <w:rPr>
                <w:rFonts w:ascii="Verdana" w:hAnsi="Verdana" w:cs="Arial"/>
                <w:sz w:val="16"/>
                <w:szCs w:val="16"/>
                <w:lang w:val="fr-FR"/>
              </w:rPr>
            </w:pPr>
            <w:r w:rsidRPr="00477F1F">
              <w:rPr>
                <w:rFonts w:ascii="Verdana" w:hAnsi="Verdana" w:cs="Arial"/>
                <w:sz w:val="16"/>
                <w:szCs w:val="16"/>
                <w:lang w:val="fr-FR"/>
              </w:rPr>
              <w:t>Comment la section conserve-t-elle et utilise-t-elle les informations pertinentes ?</w:t>
            </w:r>
          </w:p>
        </w:tc>
        <w:tc>
          <w:tcPr>
            <w:tcW w:w="303" w:type="pct"/>
            <w:gridSpan w:val="4"/>
          </w:tcPr>
          <w:p w14:paraId="22D9AC67" w14:textId="77777777" w:rsidR="00127A10" w:rsidRPr="00477F1F" w:rsidRDefault="00127A10" w:rsidP="00613C97">
            <w:pPr>
              <w:rPr>
                <w:rFonts w:ascii="Verdana" w:hAnsi="Verdana" w:cs="Arial"/>
                <w:sz w:val="16"/>
                <w:szCs w:val="16"/>
                <w:lang w:val="fr-FR"/>
              </w:rPr>
            </w:pPr>
          </w:p>
        </w:tc>
        <w:tc>
          <w:tcPr>
            <w:tcW w:w="907" w:type="pct"/>
            <w:gridSpan w:val="2"/>
            <w:tcBorders>
              <w:bottom w:val="single" w:sz="4" w:space="0" w:color="000000" w:themeColor="text1"/>
            </w:tcBorders>
          </w:tcPr>
          <w:p w14:paraId="13B7A6D7" w14:textId="36757E1B" w:rsidR="00127A10" w:rsidRPr="00477F1F" w:rsidRDefault="00BA5153" w:rsidP="00BA5153">
            <w:pPr>
              <w:rPr>
                <w:rFonts w:ascii="Verdana" w:hAnsi="Verdana" w:cs="Arial"/>
                <w:sz w:val="16"/>
                <w:szCs w:val="16"/>
                <w:lang w:val="fr-FR"/>
              </w:rPr>
            </w:pPr>
            <w:r w:rsidRPr="00477F1F">
              <w:rPr>
                <w:rFonts w:ascii="Verdana" w:hAnsi="Verdana" w:cs="Arial"/>
                <w:sz w:val="16"/>
                <w:szCs w:val="16"/>
                <w:lang w:val="fr-FR"/>
              </w:rPr>
              <w:t>La section a un système de classement très rudimentaire en ce qui concerne les documents juridiques, les politiques, les registres financiers, les actifs, les contrats, les accords et les registres des volontaires et du personnel (le cas échéant).</w:t>
            </w:r>
          </w:p>
          <w:p w14:paraId="07883B29" w14:textId="77777777" w:rsidR="001B2E37" w:rsidRPr="00477F1F" w:rsidRDefault="001B2E37" w:rsidP="00613C97">
            <w:pPr>
              <w:rPr>
                <w:rFonts w:ascii="Verdana" w:hAnsi="Verdana" w:cs="Arial"/>
                <w:sz w:val="16"/>
                <w:szCs w:val="16"/>
                <w:lang w:val="fr-FR"/>
              </w:rPr>
            </w:pPr>
          </w:p>
        </w:tc>
        <w:tc>
          <w:tcPr>
            <w:tcW w:w="181" w:type="pct"/>
            <w:tcBorders>
              <w:bottom w:val="single" w:sz="4" w:space="0" w:color="000000" w:themeColor="text1"/>
            </w:tcBorders>
          </w:tcPr>
          <w:p w14:paraId="10523817" w14:textId="77777777" w:rsidR="00127A10" w:rsidRPr="00477F1F" w:rsidRDefault="00127A10" w:rsidP="00613C97">
            <w:pPr>
              <w:rPr>
                <w:rFonts w:ascii="Verdana" w:hAnsi="Verdana" w:cs="Arial"/>
                <w:sz w:val="16"/>
                <w:szCs w:val="16"/>
                <w:lang w:val="fr-FR"/>
              </w:rPr>
            </w:pPr>
          </w:p>
        </w:tc>
        <w:tc>
          <w:tcPr>
            <w:tcW w:w="1089" w:type="pct"/>
            <w:tcBorders>
              <w:bottom w:val="single" w:sz="4" w:space="0" w:color="000000" w:themeColor="text1"/>
            </w:tcBorders>
          </w:tcPr>
          <w:p w14:paraId="3D3E7391" w14:textId="2EE4B752" w:rsidR="00127A10" w:rsidRPr="00477F1F" w:rsidRDefault="00BA5153" w:rsidP="00BA5153">
            <w:pPr>
              <w:rPr>
                <w:rFonts w:ascii="Verdana" w:hAnsi="Verdana" w:cs="Arial"/>
                <w:sz w:val="16"/>
                <w:szCs w:val="16"/>
                <w:lang w:val="fr-FR"/>
              </w:rPr>
            </w:pPr>
            <w:r w:rsidRPr="00477F1F">
              <w:rPr>
                <w:rFonts w:ascii="Verdana" w:hAnsi="Verdana" w:cs="Arial"/>
                <w:sz w:val="16"/>
                <w:szCs w:val="16"/>
                <w:lang w:val="fr-FR"/>
              </w:rPr>
              <w:t>La section conserve toutes ses données pertinentes et tous ses rapports dans un système de gestion des informations en format papier ou sur support informatisé simple</w:t>
            </w:r>
            <w:r w:rsidR="00127A10" w:rsidRPr="00477F1F">
              <w:rPr>
                <w:rFonts w:ascii="Verdana" w:hAnsi="Verdana" w:cs="Arial"/>
                <w:sz w:val="16"/>
                <w:szCs w:val="16"/>
                <w:lang w:val="fr-FR"/>
              </w:rPr>
              <w:t>.</w:t>
            </w:r>
          </w:p>
          <w:p w14:paraId="1FE457C5" w14:textId="77777777" w:rsidR="00127A10" w:rsidRPr="00477F1F" w:rsidRDefault="00127A10" w:rsidP="00613C97">
            <w:pPr>
              <w:rPr>
                <w:rFonts w:ascii="Verdana" w:hAnsi="Verdana" w:cs="Arial"/>
                <w:sz w:val="16"/>
                <w:szCs w:val="16"/>
                <w:lang w:val="fr-FR"/>
              </w:rPr>
            </w:pPr>
          </w:p>
          <w:p w14:paraId="1607EF18" w14:textId="564EE014" w:rsidR="00127A10" w:rsidRPr="00477F1F" w:rsidRDefault="00BA5153" w:rsidP="00BA5153">
            <w:pPr>
              <w:rPr>
                <w:rFonts w:ascii="Verdana" w:hAnsi="Verdana" w:cs="Arial"/>
                <w:sz w:val="16"/>
                <w:szCs w:val="16"/>
                <w:lang w:val="fr-FR"/>
              </w:rPr>
            </w:pPr>
            <w:r w:rsidRPr="00477F1F">
              <w:rPr>
                <w:rFonts w:ascii="Verdana" w:hAnsi="Verdana" w:cs="Arial"/>
                <w:sz w:val="16"/>
                <w:szCs w:val="16"/>
                <w:lang w:val="fr-FR"/>
              </w:rPr>
              <w:t>Les informations sont facilement accessibles</w:t>
            </w:r>
            <w:r w:rsidR="00DC0169" w:rsidRPr="00477F1F">
              <w:rPr>
                <w:rFonts w:ascii="Verdana" w:hAnsi="Verdana" w:cs="Arial"/>
                <w:sz w:val="16"/>
                <w:szCs w:val="16"/>
                <w:lang w:val="fr-FR"/>
              </w:rPr>
              <w:t>.</w:t>
            </w:r>
          </w:p>
          <w:p w14:paraId="496C2CFB" w14:textId="77777777" w:rsidR="005E0827" w:rsidRPr="00477F1F" w:rsidRDefault="005E0827" w:rsidP="001B2E37">
            <w:pPr>
              <w:rPr>
                <w:rFonts w:ascii="Verdana" w:hAnsi="Verdana" w:cs="Arial"/>
                <w:sz w:val="16"/>
                <w:szCs w:val="16"/>
                <w:lang w:val="fr-FR"/>
              </w:rPr>
            </w:pPr>
          </w:p>
          <w:p w14:paraId="24C2D5E8" w14:textId="77777777" w:rsidR="001B2E37" w:rsidRPr="00477F1F" w:rsidRDefault="00BA5153" w:rsidP="001B2E37">
            <w:pPr>
              <w:rPr>
                <w:rFonts w:ascii="Verdana" w:hAnsi="Verdana" w:cs="Arial"/>
                <w:sz w:val="16"/>
                <w:szCs w:val="16"/>
                <w:lang w:val="fr-FR"/>
              </w:rPr>
            </w:pPr>
            <w:r w:rsidRPr="00477F1F">
              <w:rPr>
                <w:rFonts w:ascii="Verdana" w:hAnsi="Verdana" w:cs="Arial"/>
                <w:sz w:val="16"/>
                <w:szCs w:val="16"/>
                <w:lang w:val="fr-FR"/>
              </w:rPr>
              <w:t>La section applique les lignes directrices en matière de conservation des registres/documents sensibles et confidentiels et d’accès à ceux-ci</w:t>
            </w:r>
            <w:r w:rsidR="00DC0169" w:rsidRPr="00477F1F">
              <w:rPr>
                <w:rFonts w:ascii="Verdana" w:hAnsi="Verdana" w:cs="Arial"/>
                <w:sz w:val="16"/>
                <w:szCs w:val="16"/>
                <w:lang w:val="fr-FR"/>
              </w:rPr>
              <w:t>.</w:t>
            </w:r>
          </w:p>
          <w:p w14:paraId="56067B0A" w14:textId="49AD9F3D" w:rsidR="00BA5153" w:rsidRPr="00477F1F" w:rsidRDefault="00BA5153" w:rsidP="001B2E37">
            <w:pPr>
              <w:rPr>
                <w:rFonts w:ascii="Verdana" w:hAnsi="Verdana" w:cs="Arial"/>
                <w:sz w:val="16"/>
                <w:szCs w:val="16"/>
                <w:lang w:val="fr-FR"/>
              </w:rPr>
            </w:pPr>
          </w:p>
        </w:tc>
        <w:tc>
          <w:tcPr>
            <w:tcW w:w="182" w:type="pct"/>
            <w:tcBorders>
              <w:bottom w:val="single" w:sz="4" w:space="0" w:color="000000" w:themeColor="text1"/>
            </w:tcBorders>
          </w:tcPr>
          <w:p w14:paraId="51AB1103" w14:textId="77777777" w:rsidR="00127A10" w:rsidRPr="00477F1F" w:rsidRDefault="00127A10" w:rsidP="00613C97">
            <w:pPr>
              <w:rPr>
                <w:rFonts w:ascii="Verdana" w:hAnsi="Verdana" w:cs="Arial"/>
                <w:sz w:val="16"/>
                <w:szCs w:val="16"/>
                <w:lang w:val="fr-FR"/>
              </w:rPr>
            </w:pPr>
          </w:p>
        </w:tc>
        <w:tc>
          <w:tcPr>
            <w:tcW w:w="1180" w:type="pct"/>
            <w:tcBorders>
              <w:bottom w:val="single" w:sz="4" w:space="0" w:color="000000" w:themeColor="text1"/>
            </w:tcBorders>
          </w:tcPr>
          <w:p w14:paraId="2AB88CE3" w14:textId="3E26DFD3" w:rsidR="00127A10" w:rsidRPr="00477F1F" w:rsidRDefault="00BA5153" w:rsidP="00BA5153">
            <w:pPr>
              <w:rPr>
                <w:rFonts w:ascii="Verdana" w:hAnsi="Verdana" w:cs="Arial"/>
                <w:sz w:val="16"/>
                <w:szCs w:val="16"/>
                <w:lang w:val="fr-FR"/>
              </w:rPr>
            </w:pPr>
            <w:r w:rsidRPr="00477F1F">
              <w:rPr>
                <w:rFonts w:ascii="Verdana" w:hAnsi="Verdana" w:cs="Arial"/>
                <w:sz w:val="16"/>
                <w:szCs w:val="16"/>
                <w:lang w:val="fr-FR"/>
              </w:rPr>
              <w:t>La section a un système informatisé de gestion des données couvrant tous ses besoins d’information. Ce système est activement utilisé par des employés (le cas échéant) et des volontaires bien formés, et des sauvegardes sont effectuées régulièrement et conservées dans un endroit sûr.</w:t>
            </w:r>
          </w:p>
          <w:p w14:paraId="0501B06B" w14:textId="77777777" w:rsidR="00127A10" w:rsidRPr="00477F1F" w:rsidRDefault="00127A10" w:rsidP="00613C97">
            <w:pPr>
              <w:rPr>
                <w:rFonts w:ascii="Verdana" w:hAnsi="Verdana" w:cs="Arial"/>
                <w:sz w:val="16"/>
                <w:szCs w:val="16"/>
                <w:lang w:val="fr-FR"/>
              </w:rPr>
            </w:pPr>
          </w:p>
          <w:p w14:paraId="2CD9A515" w14:textId="066E0C7A" w:rsidR="00127A10" w:rsidRPr="00477F1F" w:rsidRDefault="00BA5153" w:rsidP="00BA5153">
            <w:pPr>
              <w:rPr>
                <w:rFonts w:ascii="Verdana" w:hAnsi="Verdana" w:cs="Arial"/>
                <w:sz w:val="16"/>
                <w:szCs w:val="16"/>
                <w:lang w:val="fr-FR"/>
              </w:rPr>
            </w:pPr>
            <w:r w:rsidRPr="00477F1F">
              <w:rPr>
                <w:rFonts w:ascii="Verdana" w:hAnsi="Verdana" w:cs="Arial"/>
                <w:sz w:val="16"/>
                <w:szCs w:val="16"/>
                <w:lang w:val="fr-FR"/>
              </w:rPr>
              <w:t>Le système joue un rôle essentiel dans la préservation de la mémoire institutionnelle de la section, dans l’acquisition de connaissances et dans l’amélioration de ses performances</w:t>
            </w:r>
            <w:r w:rsidR="00127A10" w:rsidRPr="00477F1F">
              <w:rPr>
                <w:rFonts w:ascii="Verdana" w:hAnsi="Verdana" w:cs="Arial"/>
                <w:sz w:val="16"/>
                <w:szCs w:val="16"/>
                <w:lang w:val="fr-FR"/>
              </w:rPr>
              <w:t>.</w:t>
            </w:r>
          </w:p>
          <w:p w14:paraId="349ED08D" w14:textId="77777777" w:rsidR="00C177F3" w:rsidRPr="00477F1F" w:rsidRDefault="00C177F3" w:rsidP="00613C97">
            <w:pPr>
              <w:rPr>
                <w:rFonts w:ascii="Verdana" w:hAnsi="Verdana" w:cs="Arial"/>
                <w:sz w:val="16"/>
                <w:szCs w:val="16"/>
                <w:lang w:val="fr-FR"/>
              </w:rPr>
            </w:pPr>
          </w:p>
        </w:tc>
        <w:tc>
          <w:tcPr>
            <w:tcW w:w="226" w:type="pct"/>
            <w:tcBorders>
              <w:bottom w:val="single" w:sz="4" w:space="0" w:color="000000" w:themeColor="text1"/>
            </w:tcBorders>
          </w:tcPr>
          <w:p w14:paraId="4BB3745C" w14:textId="77777777" w:rsidR="00127A10" w:rsidRPr="00477F1F" w:rsidRDefault="00127A10" w:rsidP="00613C97">
            <w:pPr>
              <w:pStyle w:val="ListParagraph"/>
              <w:spacing w:after="0" w:line="240" w:lineRule="auto"/>
              <w:ind w:left="0"/>
              <w:rPr>
                <w:rFonts w:ascii="Verdana" w:hAnsi="Verdana"/>
                <w:sz w:val="16"/>
                <w:szCs w:val="16"/>
                <w:lang w:val="fr-FR"/>
              </w:rPr>
            </w:pPr>
          </w:p>
        </w:tc>
      </w:tr>
      <w:tr w:rsidR="004D3BA3" w:rsidRPr="00477F1F" w14:paraId="72012B9C" w14:textId="77777777" w:rsidTr="004D3BA3">
        <w:trPr>
          <w:trHeight w:val="283"/>
        </w:trPr>
        <w:tc>
          <w:tcPr>
            <w:tcW w:w="932" w:type="pct"/>
            <w:shd w:val="clear" w:color="auto" w:fill="D6E3BC" w:themeFill="accent3" w:themeFillTint="66"/>
            <w:vAlign w:val="center"/>
          </w:tcPr>
          <w:p w14:paraId="5F103790" w14:textId="5D36FC7F" w:rsidR="00127A10" w:rsidRPr="00477F1F" w:rsidRDefault="00BA5153" w:rsidP="00AE2628">
            <w:pPr>
              <w:jc w:val="center"/>
              <w:rPr>
                <w:rFonts w:ascii="Verdana" w:eastAsia="Times New Roman" w:hAnsi="Verdana"/>
                <w:b/>
                <w:bCs/>
                <w:sz w:val="16"/>
                <w:szCs w:val="16"/>
                <w:lang w:val="fr-FR" w:eastAsia="nl-NL"/>
              </w:rPr>
            </w:pPr>
            <w:r w:rsidRPr="00477F1F">
              <w:rPr>
                <w:rFonts w:ascii="Verdana" w:eastAsia="Times New Roman" w:hAnsi="Verdana"/>
                <w:b/>
                <w:bCs/>
                <w:sz w:val="16"/>
                <w:szCs w:val="16"/>
                <w:lang w:val="fr-FR" w:eastAsia="nl-NL"/>
              </w:rPr>
              <w:t>Logistique</w:t>
            </w:r>
          </w:p>
        </w:tc>
        <w:tc>
          <w:tcPr>
            <w:tcW w:w="303" w:type="pct"/>
            <w:gridSpan w:val="4"/>
          </w:tcPr>
          <w:p w14:paraId="0C30857A" w14:textId="77777777" w:rsidR="00127A10" w:rsidRPr="00477F1F" w:rsidRDefault="00127A10" w:rsidP="00613C97">
            <w:pPr>
              <w:rPr>
                <w:rFonts w:ascii="Verdana" w:hAnsi="Verdana" w:cs="Arial"/>
                <w:color w:val="000000"/>
                <w:sz w:val="16"/>
                <w:szCs w:val="16"/>
                <w:lang w:val="fr-FR"/>
              </w:rPr>
            </w:pPr>
          </w:p>
        </w:tc>
        <w:tc>
          <w:tcPr>
            <w:tcW w:w="907" w:type="pct"/>
            <w:gridSpan w:val="2"/>
            <w:tcBorders>
              <w:right w:val="nil"/>
            </w:tcBorders>
          </w:tcPr>
          <w:p w14:paraId="3C7D5DF5" w14:textId="77777777" w:rsidR="00127A10" w:rsidRPr="00477F1F" w:rsidRDefault="00127A10" w:rsidP="00613C97">
            <w:pPr>
              <w:rPr>
                <w:rFonts w:ascii="Verdana" w:hAnsi="Verdana" w:cs="Arial"/>
                <w:color w:val="000000"/>
                <w:sz w:val="16"/>
                <w:szCs w:val="16"/>
                <w:lang w:val="fr-FR"/>
              </w:rPr>
            </w:pPr>
          </w:p>
        </w:tc>
        <w:tc>
          <w:tcPr>
            <w:tcW w:w="181" w:type="pct"/>
            <w:tcBorders>
              <w:left w:val="nil"/>
              <w:right w:val="nil"/>
            </w:tcBorders>
          </w:tcPr>
          <w:p w14:paraId="308A422B" w14:textId="77777777" w:rsidR="00127A10" w:rsidRPr="00477F1F" w:rsidRDefault="00127A10" w:rsidP="00613C97">
            <w:pPr>
              <w:rPr>
                <w:rFonts w:ascii="Verdana" w:hAnsi="Verdana" w:cs="Arial"/>
                <w:color w:val="000000"/>
                <w:sz w:val="16"/>
                <w:szCs w:val="16"/>
                <w:lang w:val="fr-FR"/>
              </w:rPr>
            </w:pPr>
          </w:p>
        </w:tc>
        <w:tc>
          <w:tcPr>
            <w:tcW w:w="1089" w:type="pct"/>
            <w:tcBorders>
              <w:left w:val="nil"/>
              <w:right w:val="nil"/>
            </w:tcBorders>
          </w:tcPr>
          <w:p w14:paraId="43192E02" w14:textId="77777777" w:rsidR="00127A10" w:rsidRPr="00477F1F" w:rsidRDefault="00127A10" w:rsidP="00613C97">
            <w:pPr>
              <w:rPr>
                <w:rFonts w:ascii="Verdana" w:eastAsia="Times New Roman" w:hAnsi="Verdana"/>
                <w:sz w:val="16"/>
                <w:szCs w:val="16"/>
                <w:lang w:val="fr-FR" w:eastAsia="nl-NL"/>
              </w:rPr>
            </w:pPr>
          </w:p>
        </w:tc>
        <w:tc>
          <w:tcPr>
            <w:tcW w:w="182" w:type="pct"/>
            <w:tcBorders>
              <w:left w:val="nil"/>
              <w:right w:val="nil"/>
            </w:tcBorders>
          </w:tcPr>
          <w:p w14:paraId="3806DA05" w14:textId="77777777" w:rsidR="00127A10" w:rsidRPr="00477F1F" w:rsidRDefault="00127A10" w:rsidP="00613C97">
            <w:pPr>
              <w:rPr>
                <w:rFonts w:ascii="Verdana" w:hAnsi="Verdana" w:cs="Arial"/>
                <w:color w:val="000000"/>
                <w:sz w:val="16"/>
                <w:szCs w:val="16"/>
                <w:lang w:val="fr-FR"/>
              </w:rPr>
            </w:pPr>
          </w:p>
        </w:tc>
        <w:tc>
          <w:tcPr>
            <w:tcW w:w="1180" w:type="pct"/>
            <w:tcBorders>
              <w:left w:val="nil"/>
              <w:right w:val="nil"/>
            </w:tcBorders>
          </w:tcPr>
          <w:p w14:paraId="79E6BCBE" w14:textId="77777777" w:rsidR="00127A10" w:rsidRPr="00477F1F" w:rsidRDefault="00127A10" w:rsidP="00613C97">
            <w:pPr>
              <w:rPr>
                <w:rFonts w:ascii="Verdana" w:eastAsia="Times New Roman" w:hAnsi="Verdana"/>
                <w:sz w:val="16"/>
                <w:szCs w:val="16"/>
                <w:lang w:val="fr-FR" w:eastAsia="nl-NL"/>
              </w:rPr>
            </w:pPr>
          </w:p>
        </w:tc>
        <w:tc>
          <w:tcPr>
            <w:tcW w:w="226" w:type="pct"/>
            <w:tcBorders>
              <w:left w:val="nil"/>
              <w:right w:val="single" w:sz="4" w:space="0" w:color="000000" w:themeColor="text1"/>
            </w:tcBorders>
          </w:tcPr>
          <w:p w14:paraId="23E3B771" w14:textId="77777777" w:rsidR="00127A10" w:rsidRPr="00477F1F" w:rsidRDefault="00127A10" w:rsidP="00613C97">
            <w:pPr>
              <w:pStyle w:val="ListParagraph"/>
              <w:spacing w:after="0" w:line="240" w:lineRule="auto"/>
              <w:ind w:left="0"/>
              <w:rPr>
                <w:rFonts w:ascii="Verdana" w:hAnsi="Verdana"/>
                <w:sz w:val="16"/>
                <w:szCs w:val="16"/>
                <w:lang w:val="fr-FR"/>
              </w:rPr>
            </w:pPr>
          </w:p>
        </w:tc>
      </w:tr>
      <w:tr w:rsidR="004D3BA3" w:rsidRPr="00477F1F" w14:paraId="12754F38" w14:textId="77777777" w:rsidTr="004D3BA3">
        <w:tc>
          <w:tcPr>
            <w:tcW w:w="932" w:type="pct"/>
          </w:tcPr>
          <w:p w14:paraId="31F2FD67" w14:textId="6A35277F" w:rsidR="00127A10" w:rsidRPr="00477F1F" w:rsidRDefault="00BA5153" w:rsidP="00BA5153">
            <w:pPr>
              <w:pStyle w:val="ListParagraph"/>
              <w:numPr>
                <w:ilvl w:val="0"/>
                <w:numId w:val="19"/>
              </w:numPr>
              <w:spacing w:line="240" w:lineRule="auto"/>
              <w:ind w:left="360"/>
              <w:rPr>
                <w:rFonts w:ascii="Verdana" w:hAnsi="Verdana" w:cs="Arial"/>
                <w:sz w:val="16"/>
                <w:szCs w:val="16"/>
                <w:lang w:val="fr-FR"/>
              </w:rPr>
            </w:pPr>
            <w:r w:rsidRPr="00477F1F">
              <w:rPr>
                <w:rFonts w:ascii="Verdana" w:hAnsi="Verdana" w:cs="Arial"/>
                <w:sz w:val="16"/>
                <w:szCs w:val="16"/>
                <w:lang w:val="fr-FR"/>
              </w:rPr>
              <w:t>La section suit-elle les procédures logistiques de la Société nationale ?</w:t>
            </w:r>
          </w:p>
        </w:tc>
        <w:tc>
          <w:tcPr>
            <w:tcW w:w="303" w:type="pct"/>
            <w:gridSpan w:val="4"/>
          </w:tcPr>
          <w:p w14:paraId="51F02A77" w14:textId="77777777" w:rsidR="00127A10" w:rsidRPr="00477F1F" w:rsidRDefault="00127A10" w:rsidP="00613C97">
            <w:pPr>
              <w:rPr>
                <w:rFonts w:ascii="Verdana" w:hAnsi="Verdana" w:cs="Arial"/>
                <w:sz w:val="16"/>
                <w:szCs w:val="16"/>
                <w:lang w:val="fr-FR"/>
              </w:rPr>
            </w:pPr>
          </w:p>
        </w:tc>
        <w:tc>
          <w:tcPr>
            <w:tcW w:w="907" w:type="pct"/>
            <w:gridSpan w:val="2"/>
          </w:tcPr>
          <w:p w14:paraId="0599ED1A" w14:textId="3C1FF694" w:rsidR="00127A10" w:rsidRPr="00477F1F" w:rsidRDefault="00BA5153" w:rsidP="00BA5153">
            <w:pPr>
              <w:rPr>
                <w:rFonts w:ascii="Verdana" w:hAnsi="Verdana" w:cs="Arial"/>
                <w:sz w:val="16"/>
                <w:szCs w:val="16"/>
                <w:lang w:val="fr-FR"/>
              </w:rPr>
            </w:pPr>
            <w:r w:rsidRPr="00477F1F">
              <w:rPr>
                <w:rFonts w:ascii="Verdana" w:hAnsi="Verdana" w:cs="Arial"/>
                <w:sz w:val="16"/>
                <w:szCs w:val="16"/>
                <w:lang w:val="fr-FR"/>
              </w:rPr>
              <w:t>Les procédures logistiques pertinentes de la Société nationale sont comprises</w:t>
            </w:r>
            <w:r w:rsidR="00127A10" w:rsidRPr="00477F1F">
              <w:rPr>
                <w:rFonts w:ascii="Verdana" w:hAnsi="Verdana" w:cs="Arial"/>
                <w:sz w:val="16"/>
                <w:szCs w:val="16"/>
                <w:lang w:val="fr-FR"/>
              </w:rPr>
              <w:t>.</w:t>
            </w:r>
          </w:p>
          <w:p w14:paraId="7D29B810" w14:textId="77777777" w:rsidR="00127A10" w:rsidRPr="00477F1F" w:rsidRDefault="00127A10" w:rsidP="00783329">
            <w:pPr>
              <w:rPr>
                <w:rFonts w:ascii="Verdana" w:hAnsi="Verdana" w:cs="Arial"/>
                <w:sz w:val="16"/>
                <w:szCs w:val="16"/>
                <w:lang w:val="fr-FR"/>
              </w:rPr>
            </w:pPr>
          </w:p>
          <w:p w14:paraId="448731CD" w14:textId="77777777" w:rsidR="00127A10" w:rsidRPr="00477F1F" w:rsidRDefault="00127A10" w:rsidP="00783329">
            <w:pPr>
              <w:rPr>
                <w:rFonts w:ascii="Verdana" w:hAnsi="Verdana" w:cs="Arial"/>
                <w:sz w:val="16"/>
                <w:szCs w:val="16"/>
                <w:lang w:val="fr-FR"/>
              </w:rPr>
            </w:pPr>
          </w:p>
        </w:tc>
        <w:tc>
          <w:tcPr>
            <w:tcW w:w="181" w:type="pct"/>
          </w:tcPr>
          <w:p w14:paraId="118E6635" w14:textId="77777777" w:rsidR="00127A10" w:rsidRPr="00477F1F" w:rsidRDefault="00127A10" w:rsidP="00613C97">
            <w:pPr>
              <w:rPr>
                <w:rFonts w:ascii="Verdana" w:hAnsi="Verdana" w:cs="Arial"/>
                <w:sz w:val="16"/>
                <w:szCs w:val="16"/>
                <w:lang w:val="fr-FR"/>
              </w:rPr>
            </w:pPr>
          </w:p>
        </w:tc>
        <w:tc>
          <w:tcPr>
            <w:tcW w:w="1089" w:type="pct"/>
          </w:tcPr>
          <w:p w14:paraId="1EF3C5D7" w14:textId="00609F50" w:rsidR="00127A10" w:rsidRPr="00477F1F" w:rsidRDefault="00BA5153" w:rsidP="00BA5153">
            <w:pPr>
              <w:rPr>
                <w:rFonts w:ascii="Verdana" w:hAnsi="Verdana" w:cs="Arial"/>
                <w:sz w:val="16"/>
                <w:szCs w:val="16"/>
                <w:lang w:val="fr-FR"/>
              </w:rPr>
            </w:pPr>
            <w:r w:rsidRPr="00477F1F">
              <w:rPr>
                <w:rFonts w:ascii="Verdana" w:hAnsi="Verdana" w:cs="Arial"/>
                <w:sz w:val="16"/>
                <w:szCs w:val="16"/>
                <w:lang w:val="fr-FR"/>
              </w:rPr>
              <w:t>Les procédures logistiques sont en place et appliquées</w:t>
            </w:r>
            <w:r w:rsidR="00127A10" w:rsidRPr="00477F1F">
              <w:rPr>
                <w:rFonts w:ascii="Verdana" w:hAnsi="Verdana" w:cs="Arial"/>
                <w:sz w:val="16"/>
                <w:szCs w:val="16"/>
                <w:lang w:val="fr-FR"/>
              </w:rPr>
              <w:t>.</w:t>
            </w:r>
          </w:p>
          <w:p w14:paraId="08F980A2" w14:textId="77777777" w:rsidR="00127A10" w:rsidRPr="00477F1F" w:rsidRDefault="00127A10" w:rsidP="00094107">
            <w:pPr>
              <w:rPr>
                <w:rFonts w:ascii="Verdana" w:hAnsi="Verdana" w:cs="Arial"/>
                <w:sz w:val="16"/>
                <w:szCs w:val="16"/>
                <w:lang w:val="fr-FR"/>
              </w:rPr>
            </w:pPr>
          </w:p>
          <w:p w14:paraId="66C86AD1" w14:textId="7BF6CB66" w:rsidR="006A26BD" w:rsidRPr="00477F1F" w:rsidRDefault="00BA5153" w:rsidP="006A26BD">
            <w:pPr>
              <w:rPr>
                <w:rFonts w:ascii="Verdana" w:hAnsi="Verdana" w:cs="Arial"/>
                <w:sz w:val="16"/>
                <w:szCs w:val="16"/>
                <w:lang w:val="fr-FR"/>
              </w:rPr>
            </w:pPr>
            <w:r w:rsidRPr="00477F1F">
              <w:rPr>
                <w:rFonts w:ascii="Verdana" w:hAnsi="Verdana" w:cs="Arial"/>
                <w:sz w:val="16"/>
                <w:szCs w:val="16"/>
                <w:lang w:val="fr-FR"/>
              </w:rPr>
              <w:t>La section a nommé un coordonnateur dûment formé en matière de logistique</w:t>
            </w:r>
            <w:r w:rsidR="006A26BD" w:rsidRPr="00477F1F">
              <w:rPr>
                <w:rFonts w:ascii="Verdana" w:hAnsi="Verdana" w:cs="Arial"/>
                <w:sz w:val="16"/>
                <w:szCs w:val="16"/>
                <w:lang w:val="fr-FR"/>
              </w:rPr>
              <w:t>.</w:t>
            </w:r>
          </w:p>
          <w:p w14:paraId="31B6B4F6" w14:textId="77777777" w:rsidR="00127A10" w:rsidRPr="00477F1F" w:rsidRDefault="00127A10" w:rsidP="00E44CB1">
            <w:pPr>
              <w:rPr>
                <w:rFonts w:ascii="Verdana" w:hAnsi="Verdana" w:cs="Arial"/>
                <w:sz w:val="16"/>
                <w:szCs w:val="16"/>
                <w:lang w:val="fr-FR"/>
              </w:rPr>
            </w:pPr>
          </w:p>
        </w:tc>
        <w:tc>
          <w:tcPr>
            <w:tcW w:w="182" w:type="pct"/>
          </w:tcPr>
          <w:p w14:paraId="4948FD76" w14:textId="77777777" w:rsidR="00127A10" w:rsidRPr="00477F1F" w:rsidRDefault="00127A10" w:rsidP="00613C97">
            <w:pPr>
              <w:rPr>
                <w:rFonts w:ascii="Verdana" w:hAnsi="Verdana" w:cs="Arial"/>
                <w:sz w:val="16"/>
                <w:szCs w:val="16"/>
                <w:lang w:val="fr-FR"/>
              </w:rPr>
            </w:pPr>
          </w:p>
        </w:tc>
        <w:tc>
          <w:tcPr>
            <w:tcW w:w="1180" w:type="pct"/>
          </w:tcPr>
          <w:p w14:paraId="10306545" w14:textId="40E278BE" w:rsidR="00127A10" w:rsidRPr="00477F1F" w:rsidRDefault="00BA5153" w:rsidP="00BA5153">
            <w:pPr>
              <w:rPr>
                <w:rFonts w:ascii="Verdana" w:hAnsi="Verdana" w:cs="Arial"/>
                <w:sz w:val="16"/>
                <w:szCs w:val="16"/>
                <w:lang w:val="fr-FR"/>
              </w:rPr>
            </w:pPr>
            <w:r w:rsidRPr="00477F1F">
              <w:rPr>
                <w:rFonts w:ascii="Verdana" w:hAnsi="Verdana" w:cs="Arial"/>
                <w:sz w:val="16"/>
                <w:szCs w:val="16"/>
                <w:lang w:val="fr-FR"/>
              </w:rPr>
              <w:t xml:space="preserve">La section a un système informatisé et adéquat de logistique. Les données dont </w:t>
            </w:r>
            <w:r w:rsidR="00477F1F" w:rsidRPr="00477F1F">
              <w:rPr>
                <w:rFonts w:ascii="Verdana" w:hAnsi="Verdana" w:cs="Arial"/>
                <w:sz w:val="16"/>
                <w:szCs w:val="16"/>
                <w:lang w:val="fr-FR"/>
              </w:rPr>
              <w:t>communiquées</w:t>
            </w:r>
            <w:r w:rsidRPr="00477F1F">
              <w:rPr>
                <w:rFonts w:ascii="Verdana" w:hAnsi="Verdana" w:cs="Arial"/>
                <w:sz w:val="16"/>
                <w:szCs w:val="16"/>
                <w:lang w:val="fr-FR"/>
              </w:rPr>
              <w:t xml:space="preserve"> au siège de la Société nationale</w:t>
            </w:r>
            <w:r w:rsidR="006A26BD" w:rsidRPr="00477F1F">
              <w:rPr>
                <w:rFonts w:ascii="Verdana" w:hAnsi="Verdana" w:cs="Arial"/>
                <w:sz w:val="16"/>
                <w:szCs w:val="16"/>
                <w:lang w:val="fr-FR"/>
              </w:rPr>
              <w:t>.</w:t>
            </w:r>
          </w:p>
          <w:p w14:paraId="2BA9D3E5" w14:textId="77777777" w:rsidR="00127A10" w:rsidRPr="00477F1F" w:rsidRDefault="00127A10" w:rsidP="00613C97">
            <w:pPr>
              <w:rPr>
                <w:rFonts w:ascii="Verdana" w:hAnsi="Verdana" w:cs="Arial"/>
                <w:sz w:val="16"/>
                <w:szCs w:val="16"/>
                <w:lang w:val="fr-FR"/>
              </w:rPr>
            </w:pPr>
          </w:p>
          <w:p w14:paraId="2D32CB23" w14:textId="77777777" w:rsidR="00127A10" w:rsidRPr="00477F1F" w:rsidRDefault="00127A10">
            <w:pPr>
              <w:rPr>
                <w:rFonts w:ascii="Verdana" w:hAnsi="Verdana" w:cs="Arial"/>
                <w:sz w:val="16"/>
                <w:szCs w:val="16"/>
                <w:lang w:val="fr-FR"/>
              </w:rPr>
            </w:pPr>
          </w:p>
        </w:tc>
        <w:tc>
          <w:tcPr>
            <w:tcW w:w="226" w:type="pct"/>
          </w:tcPr>
          <w:p w14:paraId="10A7DA7B" w14:textId="77777777" w:rsidR="00127A10" w:rsidRPr="00477F1F" w:rsidRDefault="00127A10" w:rsidP="00613C97">
            <w:pPr>
              <w:pStyle w:val="ListParagraph"/>
              <w:spacing w:after="0" w:line="240" w:lineRule="auto"/>
              <w:ind w:left="0"/>
              <w:rPr>
                <w:rFonts w:ascii="Verdana" w:hAnsi="Verdana"/>
                <w:sz w:val="16"/>
                <w:szCs w:val="16"/>
                <w:lang w:val="fr-FR"/>
              </w:rPr>
            </w:pPr>
          </w:p>
        </w:tc>
      </w:tr>
      <w:tr w:rsidR="00127A10" w:rsidRPr="00477F1F" w14:paraId="1C859949" w14:textId="77777777" w:rsidTr="004D3BA3">
        <w:trPr>
          <w:trHeight w:val="283"/>
        </w:trPr>
        <w:tc>
          <w:tcPr>
            <w:tcW w:w="5000" w:type="pct"/>
            <w:gridSpan w:val="12"/>
            <w:shd w:val="clear" w:color="auto" w:fill="D9D9D9" w:themeFill="background1" w:themeFillShade="D9"/>
            <w:vAlign w:val="center"/>
          </w:tcPr>
          <w:p w14:paraId="396CC31A" w14:textId="6B5E5BF2" w:rsidR="00127A10" w:rsidRPr="00477F1F" w:rsidRDefault="00222D5B" w:rsidP="00222D5B">
            <w:pPr>
              <w:pStyle w:val="ListParagraph"/>
              <w:spacing w:after="0" w:line="240" w:lineRule="auto"/>
              <w:ind w:left="0"/>
              <w:rPr>
                <w:rFonts w:ascii="Verdana" w:hAnsi="Verdana"/>
                <w:sz w:val="16"/>
                <w:szCs w:val="16"/>
                <w:lang w:val="fr-FR"/>
              </w:rPr>
            </w:pPr>
            <w:r w:rsidRPr="00477F1F">
              <w:rPr>
                <w:rFonts w:ascii="Verdana" w:hAnsi="Verdana" w:cs="Arial"/>
                <w:b/>
                <w:sz w:val="16"/>
                <w:szCs w:val="16"/>
                <w:lang w:val="fr-FR"/>
              </w:rPr>
              <w:t>Planification, suivi, évaluation et compte rendu (PMER)</w:t>
            </w:r>
          </w:p>
        </w:tc>
      </w:tr>
      <w:tr w:rsidR="004D3BA3" w:rsidRPr="00477F1F" w14:paraId="564D9C2E" w14:textId="77777777" w:rsidTr="004D3BA3">
        <w:trPr>
          <w:trHeight w:val="283"/>
        </w:trPr>
        <w:tc>
          <w:tcPr>
            <w:tcW w:w="941" w:type="pct"/>
            <w:gridSpan w:val="2"/>
            <w:tcBorders>
              <w:right w:val="single" w:sz="4" w:space="0" w:color="auto"/>
            </w:tcBorders>
            <w:shd w:val="clear" w:color="auto" w:fill="D6E3BC" w:themeFill="accent3" w:themeFillTint="66"/>
            <w:vAlign w:val="center"/>
          </w:tcPr>
          <w:p w14:paraId="4C563B05" w14:textId="28FF2A66" w:rsidR="00127A10" w:rsidRPr="00477F1F" w:rsidRDefault="008B47B0" w:rsidP="008B47B0">
            <w:pPr>
              <w:jc w:val="center"/>
              <w:rPr>
                <w:rFonts w:ascii="Verdana" w:hAnsi="Verdana"/>
                <w:b/>
                <w:sz w:val="16"/>
                <w:szCs w:val="16"/>
                <w:lang w:val="fr-FR"/>
              </w:rPr>
            </w:pPr>
            <w:r w:rsidRPr="00477F1F">
              <w:rPr>
                <w:rFonts w:ascii="Verdana" w:hAnsi="Verdana"/>
                <w:b/>
                <w:sz w:val="16"/>
                <w:szCs w:val="16"/>
                <w:lang w:val="fr-FR"/>
              </w:rPr>
              <w:t>Identification des activités</w:t>
            </w:r>
          </w:p>
        </w:tc>
        <w:tc>
          <w:tcPr>
            <w:tcW w:w="1201" w:type="pct"/>
            <w:gridSpan w:val="5"/>
            <w:tcBorders>
              <w:left w:val="single" w:sz="4" w:space="0" w:color="auto"/>
              <w:bottom w:val="single" w:sz="4" w:space="0" w:color="auto"/>
              <w:right w:val="nil"/>
            </w:tcBorders>
          </w:tcPr>
          <w:p w14:paraId="2322FCD2" w14:textId="77777777" w:rsidR="00127A10" w:rsidRPr="00477F1F" w:rsidRDefault="00127A10" w:rsidP="00D71EBC">
            <w:pPr>
              <w:rPr>
                <w:rFonts w:ascii="Verdana" w:hAnsi="Verdana"/>
                <w:sz w:val="16"/>
                <w:szCs w:val="16"/>
                <w:lang w:val="fr-FR"/>
              </w:rPr>
            </w:pPr>
          </w:p>
        </w:tc>
        <w:tc>
          <w:tcPr>
            <w:tcW w:w="181" w:type="pct"/>
            <w:tcBorders>
              <w:left w:val="nil"/>
              <w:bottom w:val="single" w:sz="4" w:space="0" w:color="auto"/>
              <w:right w:val="nil"/>
            </w:tcBorders>
          </w:tcPr>
          <w:p w14:paraId="1049BB24" w14:textId="77777777" w:rsidR="00127A10" w:rsidRPr="00477F1F" w:rsidRDefault="00127A10" w:rsidP="00D71EBC">
            <w:pPr>
              <w:rPr>
                <w:rFonts w:ascii="Verdana" w:hAnsi="Verdana"/>
                <w:sz w:val="16"/>
                <w:szCs w:val="16"/>
                <w:lang w:val="fr-FR"/>
              </w:rPr>
            </w:pPr>
          </w:p>
        </w:tc>
        <w:tc>
          <w:tcPr>
            <w:tcW w:w="1089" w:type="pct"/>
            <w:tcBorders>
              <w:left w:val="nil"/>
              <w:bottom w:val="single" w:sz="4" w:space="0" w:color="auto"/>
              <w:right w:val="nil"/>
            </w:tcBorders>
          </w:tcPr>
          <w:p w14:paraId="779D060D" w14:textId="77777777" w:rsidR="00127A10" w:rsidRPr="00477F1F" w:rsidRDefault="00127A10" w:rsidP="00D71EBC">
            <w:pPr>
              <w:rPr>
                <w:rFonts w:ascii="Verdana" w:hAnsi="Verdana"/>
                <w:sz w:val="16"/>
                <w:szCs w:val="16"/>
                <w:lang w:val="fr-FR"/>
              </w:rPr>
            </w:pPr>
          </w:p>
        </w:tc>
        <w:tc>
          <w:tcPr>
            <w:tcW w:w="182" w:type="pct"/>
            <w:tcBorders>
              <w:left w:val="nil"/>
              <w:bottom w:val="single" w:sz="4" w:space="0" w:color="auto"/>
              <w:right w:val="nil"/>
            </w:tcBorders>
          </w:tcPr>
          <w:p w14:paraId="5DFE26D8" w14:textId="77777777" w:rsidR="00127A10" w:rsidRPr="00477F1F" w:rsidRDefault="00127A10" w:rsidP="00D71EBC">
            <w:pPr>
              <w:rPr>
                <w:rFonts w:ascii="Verdana" w:hAnsi="Verdana"/>
                <w:sz w:val="16"/>
                <w:szCs w:val="16"/>
                <w:lang w:val="fr-FR"/>
              </w:rPr>
            </w:pPr>
          </w:p>
        </w:tc>
        <w:tc>
          <w:tcPr>
            <w:tcW w:w="1180" w:type="pct"/>
            <w:tcBorders>
              <w:left w:val="nil"/>
              <w:bottom w:val="single" w:sz="4" w:space="0" w:color="auto"/>
            </w:tcBorders>
          </w:tcPr>
          <w:p w14:paraId="7A250BB3" w14:textId="77777777" w:rsidR="00127A10" w:rsidRPr="00477F1F" w:rsidRDefault="00127A10" w:rsidP="00D71EBC">
            <w:pPr>
              <w:rPr>
                <w:rFonts w:ascii="Verdana" w:hAnsi="Verdana"/>
                <w:sz w:val="16"/>
                <w:szCs w:val="16"/>
                <w:lang w:val="fr-FR"/>
              </w:rPr>
            </w:pPr>
          </w:p>
        </w:tc>
        <w:tc>
          <w:tcPr>
            <w:tcW w:w="226" w:type="pct"/>
            <w:tcBorders>
              <w:bottom w:val="single" w:sz="4" w:space="0" w:color="000000" w:themeColor="text1"/>
            </w:tcBorders>
          </w:tcPr>
          <w:p w14:paraId="7A3ECD0E" w14:textId="77777777" w:rsidR="00127A10" w:rsidRPr="00477F1F" w:rsidRDefault="00127A10" w:rsidP="00D71EBC">
            <w:pPr>
              <w:rPr>
                <w:rFonts w:ascii="Verdana" w:hAnsi="Verdana"/>
                <w:sz w:val="16"/>
                <w:szCs w:val="16"/>
                <w:lang w:val="fr-FR"/>
              </w:rPr>
            </w:pPr>
          </w:p>
        </w:tc>
      </w:tr>
      <w:tr w:rsidR="004D3BA3" w:rsidRPr="00477F1F" w14:paraId="61251396" w14:textId="77777777" w:rsidTr="004D3BA3">
        <w:tc>
          <w:tcPr>
            <w:tcW w:w="932" w:type="pct"/>
          </w:tcPr>
          <w:p w14:paraId="7A6D618E" w14:textId="3F796F4A" w:rsidR="00127A10" w:rsidRPr="00477F1F" w:rsidRDefault="001D5673" w:rsidP="001D5673">
            <w:pPr>
              <w:pStyle w:val="ListParagraph"/>
              <w:numPr>
                <w:ilvl w:val="0"/>
                <w:numId w:val="19"/>
              </w:numPr>
              <w:spacing w:line="240" w:lineRule="auto"/>
              <w:ind w:left="360"/>
              <w:rPr>
                <w:rFonts w:ascii="Verdana" w:hAnsi="Verdana" w:cs="Arial"/>
                <w:sz w:val="16"/>
                <w:szCs w:val="16"/>
                <w:lang w:val="fr-FR"/>
              </w:rPr>
            </w:pPr>
            <w:r w:rsidRPr="00477F1F">
              <w:rPr>
                <w:rFonts w:ascii="Verdana" w:hAnsi="Verdana" w:cs="Arial"/>
                <w:sz w:val="16"/>
                <w:szCs w:val="16"/>
                <w:lang w:val="fr-FR"/>
              </w:rPr>
              <w:t>Comment la section identifie-t-elle ses activités ordinaires (activités financées par des parties prenantes non prises en compte) ?</w:t>
            </w:r>
          </w:p>
          <w:p w14:paraId="5144846A" w14:textId="77777777" w:rsidR="00127A10" w:rsidRPr="00477F1F" w:rsidRDefault="00127A10" w:rsidP="00150625">
            <w:pPr>
              <w:pStyle w:val="ListParagraph"/>
              <w:spacing w:line="240" w:lineRule="auto"/>
              <w:ind w:left="360"/>
              <w:rPr>
                <w:rFonts w:ascii="Verdana" w:hAnsi="Verdana" w:cs="Arial"/>
                <w:sz w:val="16"/>
                <w:szCs w:val="16"/>
                <w:lang w:val="fr-FR"/>
              </w:rPr>
            </w:pPr>
          </w:p>
        </w:tc>
        <w:tc>
          <w:tcPr>
            <w:tcW w:w="303" w:type="pct"/>
            <w:gridSpan w:val="4"/>
            <w:tcBorders>
              <w:top w:val="single" w:sz="4" w:space="0" w:color="auto"/>
            </w:tcBorders>
          </w:tcPr>
          <w:p w14:paraId="4C98ABDA" w14:textId="77777777" w:rsidR="00127A10" w:rsidRPr="00477F1F" w:rsidRDefault="00127A10" w:rsidP="00613C97">
            <w:pPr>
              <w:rPr>
                <w:rFonts w:ascii="Verdana" w:hAnsi="Verdana" w:cs="Arial"/>
                <w:sz w:val="16"/>
                <w:szCs w:val="16"/>
                <w:lang w:val="fr-FR"/>
              </w:rPr>
            </w:pPr>
          </w:p>
        </w:tc>
        <w:tc>
          <w:tcPr>
            <w:tcW w:w="907" w:type="pct"/>
            <w:gridSpan w:val="2"/>
            <w:tcBorders>
              <w:top w:val="single" w:sz="4" w:space="0" w:color="auto"/>
              <w:bottom w:val="single" w:sz="4" w:space="0" w:color="000000" w:themeColor="text1"/>
            </w:tcBorders>
          </w:tcPr>
          <w:p w14:paraId="18059FC4" w14:textId="4629B4E0" w:rsidR="00127A10" w:rsidRPr="00477F1F" w:rsidRDefault="001D5673" w:rsidP="001D5673">
            <w:pPr>
              <w:rPr>
                <w:rFonts w:ascii="Verdana" w:hAnsi="Verdana" w:cs="Arial"/>
                <w:sz w:val="16"/>
                <w:szCs w:val="16"/>
                <w:lang w:val="fr-FR"/>
              </w:rPr>
            </w:pPr>
            <w:r w:rsidRPr="00477F1F">
              <w:rPr>
                <w:rFonts w:ascii="Verdana" w:hAnsi="Verdana" w:cs="Arial"/>
                <w:sz w:val="16"/>
                <w:szCs w:val="16"/>
                <w:lang w:val="fr-FR"/>
              </w:rPr>
              <w:t>Les activités de la section sont parfois déterminées à l’issue d’une évaluation des besoins, à laquelle les communautés et les bénéficiaires visés sont associés</w:t>
            </w:r>
            <w:r w:rsidR="00127A10" w:rsidRPr="00477F1F">
              <w:rPr>
                <w:rFonts w:ascii="Verdana" w:hAnsi="Verdana" w:cs="Arial"/>
                <w:sz w:val="16"/>
                <w:szCs w:val="16"/>
                <w:lang w:val="fr-FR"/>
              </w:rPr>
              <w:t>.</w:t>
            </w:r>
          </w:p>
        </w:tc>
        <w:tc>
          <w:tcPr>
            <w:tcW w:w="181" w:type="pct"/>
            <w:tcBorders>
              <w:top w:val="single" w:sz="4" w:space="0" w:color="auto"/>
              <w:bottom w:val="single" w:sz="4" w:space="0" w:color="000000" w:themeColor="text1"/>
            </w:tcBorders>
          </w:tcPr>
          <w:p w14:paraId="2ACEE651" w14:textId="77777777" w:rsidR="00127A10" w:rsidRPr="00477F1F" w:rsidRDefault="00127A10" w:rsidP="00613C97">
            <w:pPr>
              <w:rPr>
                <w:rFonts w:ascii="Verdana" w:hAnsi="Verdana" w:cs="Arial"/>
                <w:sz w:val="16"/>
                <w:szCs w:val="16"/>
                <w:lang w:val="fr-FR"/>
              </w:rPr>
            </w:pPr>
          </w:p>
        </w:tc>
        <w:tc>
          <w:tcPr>
            <w:tcW w:w="1089" w:type="pct"/>
            <w:tcBorders>
              <w:top w:val="single" w:sz="4" w:space="0" w:color="auto"/>
              <w:bottom w:val="single" w:sz="4" w:space="0" w:color="000000" w:themeColor="text1"/>
            </w:tcBorders>
          </w:tcPr>
          <w:p w14:paraId="5E66692C" w14:textId="0F78DFC2" w:rsidR="00150A87" w:rsidRPr="00477F1F" w:rsidRDefault="001D5673" w:rsidP="001D5673">
            <w:pPr>
              <w:pStyle w:val="ListNumber"/>
              <w:tabs>
                <w:tab w:val="clear" w:pos="360"/>
              </w:tabs>
              <w:ind w:left="34"/>
              <w:jc w:val="left"/>
              <w:rPr>
                <w:rFonts w:ascii="Verdana" w:hAnsi="Verdana" w:cs="Arial"/>
                <w:sz w:val="16"/>
                <w:szCs w:val="16"/>
                <w:lang w:val="fr-FR"/>
              </w:rPr>
            </w:pPr>
            <w:r w:rsidRPr="00477F1F">
              <w:rPr>
                <w:rFonts w:ascii="Verdana" w:hAnsi="Verdana" w:cs="Arial"/>
                <w:sz w:val="16"/>
                <w:szCs w:val="16"/>
                <w:lang w:val="fr-FR"/>
              </w:rPr>
              <w:t>La section identifie et planifie ses activités sur la base d’une évaluation des besoins qui comprend une consultation des communautés et des bénéficiaires visés</w:t>
            </w:r>
            <w:r w:rsidR="00127A10" w:rsidRPr="00477F1F">
              <w:rPr>
                <w:rFonts w:ascii="Verdana" w:hAnsi="Verdana" w:cs="Arial"/>
                <w:sz w:val="16"/>
                <w:szCs w:val="16"/>
                <w:lang w:val="fr-FR"/>
              </w:rPr>
              <w:t>.</w:t>
            </w:r>
          </w:p>
          <w:p w14:paraId="19DD9C39" w14:textId="77777777" w:rsidR="00150A87" w:rsidRPr="00477F1F" w:rsidRDefault="00150A87" w:rsidP="00712D12">
            <w:pPr>
              <w:pStyle w:val="ListNumber"/>
              <w:tabs>
                <w:tab w:val="clear" w:pos="360"/>
              </w:tabs>
              <w:ind w:left="34"/>
              <w:jc w:val="left"/>
              <w:rPr>
                <w:rFonts w:ascii="Verdana" w:hAnsi="Verdana" w:cs="Arial"/>
                <w:sz w:val="16"/>
                <w:szCs w:val="16"/>
                <w:lang w:val="fr-FR"/>
              </w:rPr>
            </w:pPr>
          </w:p>
          <w:p w14:paraId="65BEE503" w14:textId="052BAC13" w:rsidR="00127A10" w:rsidRPr="00477F1F" w:rsidRDefault="001D5673" w:rsidP="001D5673">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Les évaluations des besoins recensent les vulnérabilités éventuelles de sous-groupes spécifiques de la communauté</w:t>
            </w:r>
            <w:r w:rsidR="00127A10" w:rsidRPr="00477F1F">
              <w:rPr>
                <w:rFonts w:ascii="Verdana" w:hAnsi="Verdana" w:cs="Arial"/>
                <w:sz w:val="16"/>
                <w:szCs w:val="16"/>
                <w:lang w:val="fr-FR"/>
              </w:rPr>
              <w:t xml:space="preserve">. </w:t>
            </w:r>
          </w:p>
          <w:p w14:paraId="676487AB" w14:textId="77777777" w:rsidR="00150A87" w:rsidRPr="00477F1F" w:rsidRDefault="00150A87" w:rsidP="00150A87">
            <w:pPr>
              <w:pStyle w:val="ListNumber"/>
              <w:tabs>
                <w:tab w:val="clear" w:pos="360"/>
              </w:tabs>
              <w:jc w:val="left"/>
              <w:rPr>
                <w:rFonts w:ascii="Verdana" w:hAnsi="Verdana" w:cs="Arial"/>
                <w:sz w:val="16"/>
                <w:szCs w:val="16"/>
                <w:lang w:val="fr-FR"/>
              </w:rPr>
            </w:pPr>
          </w:p>
          <w:p w14:paraId="16B59453" w14:textId="77777777" w:rsidR="00127A10" w:rsidRPr="00477F1F" w:rsidRDefault="00127A10" w:rsidP="00613C97">
            <w:pPr>
              <w:rPr>
                <w:rFonts w:ascii="Verdana" w:hAnsi="Verdana" w:cs="Arial"/>
                <w:sz w:val="16"/>
                <w:szCs w:val="16"/>
                <w:lang w:val="fr-FR"/>
              </w:rPr>
            </w:pPr>
          </w:p>
          <w:p w14:paraId="4F07E887" w14:textId="77777777" w:rsidR="00127A10" w:rsidRPr="00477F1F" w:rsidRDefault="00127A10">
            <w:pPr>
              <w:rPr>
                <w:rFonts w:ascii="Verdana" w:hAnsi="Verdana" w:cs="Arial"/>
                <w:sz w:val="16"/>
                <w:szCs w:val="16"/>
                <w:lang w:val="fr-FR"/>
              </w:rPr>
            </w:pPr>
          </w:p>
        </w:tc>
        <w:tc>
          <w:tcPr>
            <w:tcW w:w="182" w:type="pct"/>
            <w:tcBorders>
              <w:top w:val="single" w:sz="4" w:space="0" w:color="auto"/>
              <w:bottom w:val="single" w:sz="4" w:space="0" w:color="000000" w:themeColor="text1"/>
            </w:tcBorders>
          </w:tcPr>
          <w:p w14:paraId="7D705B9B" w14:textId="77777777" w:rsidR="00127A10" w:rsidRPr="00477F1F" w:rsidRDefault="00127A10" w:rsidP="00613C97">
            <w:pPr>
              <w:pStyle w:val="ListParagraph"/>
              <w:spacing w:after="0" w:line="240" w:lineRule="auto"/>
              <w:ind w:left="0"/>
              <w:rPr>
                <w:rFonts w:ascii="Verdana" w:hAnsi="Verdana" w:cs="Arial"/>
                <w:sz w:val="16"/>
                <w:szCs w:val="16"/>
                <w:lang w:val="fr-FR"/>
              </w:rPr>
            </w:pPr>
          </w:p>
          <w:p w14:paraId="5A773DF8" w14:textId="77777777" w:rsidR="00127A10" w:rsidRPr="00477F1F" w:rsidRDefault="00127A10" w:rsidP="00613C97">
            <w:pPr>
              <w:rPr>
                <w:lang w:val="fr-FR"/>
              </w:rPr>
            </w:pPr>
          </w:p>
          <w:p w14:paraId="2B914C41" w14:textId="77777777" w:rsidR="00127A10" w:rsidRPr="00477F1F" w:rsidRDefault="00127A10" w:rsidP="00613C97">
            <w:pPr>
              <w:jc w:val="right"/>
              <w:rPr>
                <w:lang w:val="fr-FR"/>
              </w:rPr>
            </w:pPr>
          </w:p>
        </w:tc>
        <w:tc>
          <w:tcPr>
            <w:tcW w:w="1180" w:type="pct"/>
            <w:tcBorders>
              <w:top w:val="single" w:sz="4" w:space="0" w:color="auto"/>
              <w:bottom w:val="single" w:sz="4" w:space="0" w:color="000000" w:themeColor="text1"/>
            </w:tcBorders>
          </w:tcPr>
          <w:p w14:paraId="00272871" w14:textId="76673008" w:rsidR="005129AE" w:rsidRPr="00477F1F" w:rsidRDefault="001D5673" w:rsidP="001D5673">
            <w:pPr>
              <w:rPr>
                <w:rFonts w:ascii="Verdana" w:hAnsi="Verdana" w:cs="Arial"/>
                <w:sz w:val="16"/>
                <w:szCs w:val="16"/>
                <w:lang w:val="fr-FR"/>
              </w:rPr>
            </w:pPr>
            <w:r w:rsidRPr="00477F1F">
              <w:rPr>
                <w:rFonts w:ascii="Verdana" w:hAnsi="Verdana" w:cs="Arial"/>
                <w:sz w:val="16"/>
                <w:szCs w:val="16"/>
                <w:lang w:val="fr-FR"/>
              </w:rPr>
              <w:t>Des évaluations participatives des besoins servent de base à l’identification et à la planification des activités</w:t>
            </w:r>
            <w:r w:rsidR="00127A10" w:rsidRPr="00477F1F">
              <w:rPr>
                <w:rFonts w:ascii="Verdana" w:hAnsi="Verdana" w:cs="Arial"/>
                <w:sz w:val="16"/>
                <w:szCs w:val="16"/>
                <w:lang w:val="fr-FR"/>
              </w:rPr>
              <w:t xml:space="preserve">. </w:t>
            </w:r>
          </w:p>
          <w:p w14:paraId="79472DD2" w14:textId="77777777" w:rsidR="000E499D" w:rsidRPr="00477F1F" w:rsidRDefault="000E499D" w:rsidP="000E499D">
            <w:pPr>
              <w:rPr>
                <w:rFonts w:ascii="Verdana" w:hAnsi="Verdana" w:cs="Arial"/>
                <w:sz w:val="16"/>
                <w:szCs w:val="16"/>
                <w:lang w:val="fr-FR"/>
              </w:rPr>
            </w:pPr>
          </w:p>
          <w:p w14:paraId="3AB5C907" w14:textId="60E296F5" w:rsidR="005129AE" w:rsidRPr="00477F1F" w:rsidRDefault="001D5673" w:rsidP="001D5673">
            <w:pPr>
              <w:rPr>
                <w:rFonts w:ascii="Verdana" w:hAnsi="Verdana" w:cs="Arial"/>
                <w:sz w:val="16"/>
                <w:szCs w:val="16"/>
                <w:lang w:val="fr-FR"/>
              </w:rPr>
            </w:pPr>
            <w:r w:rsidRPr="00477F1F">
              <w:rPr>
                <w:rFonts w:ascii="Verdana" w:hAnsi="Verdana" w:cs="Arial"/>
                <w:sz w:val="16"/>
                <w:szCs w:val="16"/>
                <w:lang w:val="fr-FR"/>
              </w:rPr>
              <w:t>Ces évaluations des besoins sont réalisées dans un souci d’égalité des sexes et de diversité</w:t>
            </w:r>
            <w:r w:rsidR="005129AE" w:rsidRPr="00477F1F">
              <w:rPr>
                <w:rFonts w:ascii="Verdana" w:hAnsi="Verdana" w:cs="Arial"/>
                <w:sz w:val="16"/>
                <w:szCs w:val="16"/>
                <w:lang w:val="fr-FR"/>
              </w:rPr>
              <w:t>.</w:t>
            </w:r>
          </w:p>
          <w:p w14:paraId="6AEDDD71" w14:textId="1F5921EF" w:rsidR="005129AE" w:rsidRPr="00477F1F" w:rsidRDefault="005129AE" w:rsidP="007B4274">
            <w:pPr>
              <w:rPr>
                <w:rFonts w:ascii="Verdana" w:hAnsi="Verdana" w:cs="Arial"/>
                <w:sz w:val="16"/>
                <w:szCs w:val="16"/>
                <w:lang w:val="fr-FR"/>
              </w:rPr>
            </w:pPr>
          </w:p>
          <w:p w14:paraId="42553854" w14:textId="6FE0212E" w:rsidR="00127A10" w:rsidRPr="00477F1F" w:rsidRDefault="001D5673" w:rsidP="001D5673">
            <w:pPr>
              <w:rPr>
                <w:rFonts w:ascii="Verdana" w:hAnsi="Verdana"/>
                <w:sz w:val="16"/>
                <w:szCs w:val="16"/>
                <w:lang w:val="fr-FR"/>
              </w:rPr>
            </w:pPr>
            <w:r w:rsidRPr="00477F1F">
              <w:rPr>
                <w:rFonts w:ascii="Verdana" w:hAnsi="Verdana"/>
                <w:sz w:val="16"/>
                <w:szCs w:val="16"/>
                <w:lang w:val="fr-FR"/>
              </w:rPr>
              <w:t>Les parties prenantes locales sont consultées sur les besoins prioritaires des personnes les plus vulnérables</w:t>
            </w:r>
            <w:r w:rsidR="00127A10" w:rsidRPr="00477F1F">
              <w:rPr>
                <w:rFonts w:ascii="Verdana" w:hAnsi="Verdana"/>
                <w:sz w:val="16"/>
                <w:szCs w:val="16"/>
                <w:lang w:val="fr-FR"/>
              </w:rPr>
              <w:t>.</w:t>
            </w:r>
          </w:p>
          <w:p w14:paraId="5A5EC728" w14:textId="77777777" w:rsidR="005818E6" w:rsidRPr="00477F1F" w:rsidRDefault="005818E6" w:rsidP="00613C97">
            <w:pPr>
              <w:rPr>
                <w:rFonts w:ascii="Verdana" w:hAnsi="Verdana"/>
                <w:sz w:val="16"/>
                <w:szCs w:val="16"/>
                <w:lang w:val="fr-FR"/>
              </w:rPr>
            </w:pPr>
          </w:p>
          <w:p w14:paraId="010B1ECE" w14:textId="4D31B996" w:rsidR="00127A10" w:rsidRPr="00477F1F" w:rsidRDefault="001D5673" w:rsidP="001D5673">
            <w:pPr>
              <w:rPr>
                <w:rFonts w:ascii="Verdana" w:hAnsi="Verdana" w:cs="Arial"/>
                <w:sz w:val="16"/>
                <w:szCs w:val="16"/>
                <w:lang w:val="fr-FR"/>
              </w:rPr>
            </w:pPr>
            <w:r w:rsidRPr="00477F1F">
              <w:rPr>
                <w:rFonts w:ascii="Verdana" w:hAnsi="Verdana" w:cs="Arial"/>
                <w:sz w:val="16"/>
                <w:szCs w:val="16"/>
                <w:lang w:val="fr-FR"/>
              </w:rPr>
              <w:t>Le choix des priorités et des bénéficiaires est toujours guidé par les vulnérabilités</w:t>
            </w:r>
            <w:r w:rsidR="00127A10" w:rsidRPr="00477F1F">
              <w:rPr>
                <w:rFonts w:ascii="Verdana" w:hAnsi="Verdana" w:cs="Arial"/>
                <w:sz w:val="16"/>
                <w:szCs w:val="16"/>
                <w:lang w:val="fr-FR"/>
              </w:rPr>
              <w:t xml:space="preserve">. </w:t>
            </w:r>
          </w:p>
          <w:p w14:paraId="22A96D13" w14:textId="77777777" w:rsidR="00C177F3" w:rsidRPr="00477F1F" w:rsidRDefault="00C177F3" w:rsidP="001658DE">
            <w:pPr>
              <w:rPr>
                <w:rFonts w:ascii="Verdana" w:hAnsi="Verdana" w:cs="Arial"/>
                <w:sz w:val="16"/>
                <w:szCs w:val="16"/>
                <w:lang w:val="fr-FR"/>
              </w:rPr>
            </w:pPr>
          </w:p>
        </w:tc>
        <w:tc>
          <w:tcPr>
            <w:tcW w:w="226" w:type="pct"/>
            <w:tcBorders>
              <w:bottom w:val="single" w:sz="4" w:space="0" w:color="000000" w:themeColor="text1"/>
            </w:tcBorders>
          </w:tcPr>
          <w:p w14:paraId="58CA3A22" w14:textId="77777777" w:rsidR="00127A10" w:rsidRPr="00477F1F" w:rsidRDefault="00127A10" w:rsidP="00613C97">
            <w:pPr>
              <w:pStyle w:val="ListParagraph"/>
              <w:spacing w:after="0" w:line="240" w:lineRule="auto"/>
              <w:ind w:left="0"/>
              <w:rPr>
                <w:rFonts w:ascii="Verdana" w:hAnsi="Verdana"/>
                <w:sz w:val="16"/>
                <w:szCs w:val="16"/>
                <w:lang w:val="fr-FR"/>
              </w:rPr>
            </w:pPr>
          </w:p>
        </w:tc>
      </w:tr>
      <w:tr w:rsidR="004D3BA3" w:rsidRPr="00477F1F" w14:paraId="68A88F45" w14:textId="77777777" w:rsidTr="004D3BA3">
        <w:trPr>
          <w:trHeight w:val="283"/>
        </w:trPr>
        <w:tc>
          <w:tcPr>
            <w:tcW w:w="932" w:type="pct"/>
            <w:shd w:val="clear" w:color="auto" w:fill="D6E3BC" w:themeFill="accent3" w:themeFillTint="66"/>
            <w:vAlign w:val="center"/>
          </w:tcPr>
          <w:p w14:paraId="666D52EE" w14:textId="745C1DC4" w:rsidR="00F116BB" w:rsidRPr="00477F1F" w:rsidRDefault="00452FCA" w:rsidP="00452FCA">
            <w:pPr>
              <w:jc w:val="center"/>
              <w:rPr>
                <w:rFonts w:ascii="Verdana" w:hAnsi="Verdana" w:cs="Arial"/>
                <w:b/>
                <w:sz w:val="16"/>
                <w:szCs w:val="16"/>
                <w:lang w:val="fr-FR"/>
              </w:rPr>
            </w:pPr>
            <w:r w:rsidRPr="00477F1F">
              <w:rPr>
                <w:rFonts w:ascii="Verdana" w:hAnsi="Verdana" w:cs="Arial"/>
                <w:b/>
                <w:sz w:val="16"/>
                <w:szCs w:val="16"/>
                <w:lang w:val="fr-FR"/>
              </w:rPr>
              <w:t>Planification, suivi et é</w:t>
            </w:r>
            <w:r w:rsidR="00856C1D" w:rsidRPr="00477F1F">
              <w:rPr>
                <w:rFonts w:ascii="Verdana" w:hAnsi="Verdana" w:cs="Arial"/>
                <w:b/>
                <w:sz w:val="16"/>
                <w:szCs w:val="16"/>
                <w:lang w:val="fr-FR"/>
              </w:rPr>
              <w:t>valuation</w:t>
            </w:r>
          </w:p>
        </w:tc>
        <w:tc>
          <w:tcPr>
            <w:tcW w:w="303" w:type="pct"/>
            <w:gridSpan w:val="4"/>
            <w:tcBorders>
              <w:right w:val="nil"/>
            </w:tcBorders>
          </w:tcPr>
          <w:p w14:paraId="0B1374D1" w14:textId="77777777" w:rsidR="00F116BB" w:rsidRPr="00477F1F" w:rsidRDefault="00F116BB" w:rsidP="00613C97">
            <w:pPr>
              <w:rPr>
                <w:rFonts w:ascii="Verdana" w:hAnsi="Verdana" w:cs="Arial"/>
                <w:sz w:val="16"/>
                <w:szCs w:val="16"/>
                <w:lang w:val="fr-FR"/>
              </w:rPr>
            </w:pPr>
          </w:p>
        </w:tc>
        <w:tc>
          <w:tcPr>
            <w:tcW w:w="907" w:type="pct"/>
            <w:gridSpan w:val="2"/>
            <w:tcBorders>
              <w:left w:val="nil"/>
              <w:right w:val="nil"/>
            </w:tcBorders>
          </w:tcPr>
          <w:p w14:paraId="04752F2D" w14:textId="77777777" w:rsidR="00F116BB" w:rsidRPr="00477F1F" w:rsidRDefault="00F116BB" w:rsidP="00613C97">
            <w:pPr>
              <w:rPr>
                <w:rFonts w:ascii="Verdana" w:hAnsi="Verdana" w:cs="Arial"/>
                <w:sz w:val="16"/>
                <w:szCs w:val="16"/>
                <w:lang w:val="fr-FR"/>
              </w:rPr>
            </w:pPr>
          </w:p>
        </w:tc>
        <w:tc>
          <w:tcPr>
            <w:tcW w:w="181" w:type="pct"/>
            <w:tcBorders>
              <w:left w:val="nil"/>
              <w:right w:val="nil"/>
            </w:tcBorders>
          </w:tcPr>
          <w:p w14:paraId="1E9F7C22" w14:textId="77777777" w:rsidR="00F116BB" w:rsidRPr="00477F1F" w:rsidRDefault="00F116BB" w:rsidP="00613C97">
            <w:pPr>
              <w:rPr>
                <w:rFonts w:ascii="Verdana" w:hAnsi="Verdana" w:cs="Arial"/>
                <w:sz w:val="16"/>
                <w:szCs w:val="16"/>
                <w:lang w:val="fr-FR"/>
              </w:rPr>
            </w:pPr>
          </w:p>
        </w:tc>
        <w:tc>
          <w:tcPr>
            <w:tcW w:w="1089" w:type="pct"/>
            <w:tcBorders>
              <w:left w:val="nil"/>
              <w:right w:val="nil"/>
            </w:tcBorders>
          </w:tcPr>
          <w:p w14:paraId="6769F353" w14:textId="77777777" w:rsidR="00F116BB" w:rsidRPr="00477F1F" w:rsidRDefault="00F116BB" w:rsidP="00613C97">
            <w:pPr>
              <w:rPr>
                <w:rFonts w:ascii="Verdana" w:hAnsi="Verdana" w:cs="Arial"/>
                <w:sz w:val="16"/>
                <w:szCs w:val="16"/>
                <w:lang w:val="fr-FR"/>
              </w:rPr>
            </w:pPr>
          </w:p>
        </w:tc>
        <w:tc>
          <w:tcPr>
            <w:tcW w:w="182" w:type="pct"/>
            <w:tcBorders>
              <w:left w:val="nil"/>
              <w:right w:val="nil"/>
            </w:tcBorders>
          </w:tcPr>
          <w:p w14:paraId="66A8A239" w14:textId="77777777" w:rsidR="00F116BB" w:rsidRPr="00477F1F" w:rsidRDefault="00F116BB" w:rsidP="00613C97">
            <w:pPr>
              <w:pStyle w:val="ListParagraph"/>
              <w:spacing w:after="0" w:line="240" w:lineRule="auto"/>
              <w:ind w:left="0"/>
              <w:rPr>
                <w:rFonts w:ascii="Verdana" w:hAnsi="Verdana" w:cs="Arial"/>
                <w:sz w:val="16"/>
                <w:szCs w:val="16"/>
                <w:lang w:val="fr-FR"/>
              </w:rPr>
            </w:pPr>
          </w:p>
        </w:tc>
        <w:tc>
          <w:tcPr>
            <w:tcW w:w="1180" w:type="pct"/>
            <w:tcBorders>
              <w:left w:val="nil"/>
              <w:right w:val="nil"/>
            </w:tcBorders>
          </w:tcPr>
          <w:p w14:paraId="6E645433" w14:textId="77777777" w:rsidR="00F116BB" w:rsidRPr="00477F1F" w:rsidRDefault="00F116BB" w:rsidP="00613C97">
            <w:pPr>
              <w:rPr>
                <w:rFonts w:ascii="Verdana" w:hAnsi="Verdana" w:cs="Arial"/>
                <w:sz w:val="16"/>
                <w:szCs w:val="16"/>
                <w:lang w:val="fr-FR"/>
              </w:rPr>
            </w:pPr>
          </w:p>
        </w:tc>
        <w:tc>
          <w:tcPr>
            <w:tcW w:w="226" w:type="pct"/>
            <w:tcBorders>
              <w:left w:val="nil"/>
              <w:right w:val="single" w:sz="4" w:space="0" w:color="000000" w:themeColor="text1"/>
            </w:tcBorders>
          </w:tcPr>
          <w:p w14:paraId="19FF0D29"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4D3BA3" w:rsidRPr="00477F1F" w14:paraId="424AD438" w14:textId="77777777" w:rsidTr="004D3BA3">
        <w:tc>
          <w:tcPr>
            <w:tcW w:w="932" w:type="pct"/>
          </w:tcPr>
          <w:p w14:paraId="258D3ECE" w14:textId="49C5FA3D" w:rsidR="00F116BB" w:rsidRPr="00477F1F" w:rsidRDefault="00452FCA" w:rsidP="00452FCA">
            <w:pPr>
              <w:pStyle w:val="ListParagraph"/>
              <w:numPr>
                <w:ilvl w:val="0"/>
                <w:numId w:val="19"/>
              </w:numPr>
              <w:spacing w:line="240" w:lineRule="auto"/>
              <w:ind w:left="360"/>
              <w:rPr>
                <w:rFonts w:ascii="Verdana" w:hAnsi="Verdana" w:cs="Arial"/>
                <w:sz w:val="16"/>
                <w:szCs w:val="16"/>
                <w:lang w:val="fr-FR"/>
              </w:rPr>
            </w:pPr>
            <w:r w:rsidRPr="00477F1F">
              <w:rPr>
                <w:rFonts w:ascii="Verdana" w:hAnsi="Verdana" w:cs="Arial"/>
                <w:sz w:val="16"/>
                <w:szCs w:val="16"/>
                <w:lang w:val="fr-FR"/>
              </w:rPr>
              <w:t>Comment la section assure-t-elle le suivi de ses résultats et de ses activités et adapte-t-elle son action en conséquence ?</w:t>
            </w:r>
          </w:p>
          <w:p w14:paraId="36AF3E87" w14:textId="77777777" w:rsidR="00F116BB" w:rsidRPr="00477F1F" w:rsidRDefault="00F116BB" w:rsidP="00150625">
            <w:pPr>
              <w:pStyle w:val="ListParagraph"/>
              <w:ind w:left="360"/>
              <w:rPr>
                <w:rFonts w:ascii="Verdana" w:hAnsi="Verdana" w:cs="Arial"/>
                <w:sz w:val="16"/>
                <w:szCs w:val="16"/>
                <w:lang w:val="fr-FR"/>
              </w:rPr>
            </w:pPr>
          </w:p>
        </w:tc>
        <w:tc>
          <w:tcPr>
            <w:tcW w:w="303" w:type="pct"/>
            <w:gridSpan w:val="4"/>
          </w:tcPr>
          <w:p w14:paraId="7BFE84C6" w14:textId="77777777" w:rsidR="00F116BB" w:rsidRPr="00477F1F" w:rsidRDefault="00F116BB" w:rsidP="00613C97">
            <w:pPr>
              <w:rPr>
                <w:rFonts w:ascii="Verdana" w:hAnsi="Verdana" w:cs="Arial"/>
                <w:sz w:val="16"/>
                <w:szCs w:val="16"/>
                <w:lang w:val="fr-FR"/>
              </w:rPr>
            </w:pPr>
          </w:p>
        </w:tc>
        <w:tc>
          <w:tcPr>
            <w:tcW w:w="907" w:type="pct"/>
            <w:gridSpan w:val="2"/>
            <w:tcBorders>
              <w:bottom w:val="single" w:sz="4" w:space="0" w:color="000000" w:themeColor="text1"/>
            </w:tcBorders>
          </w:tcPr>
          <w:p w14:paraId="6E38A7EC" w14:textId="05B5D827" w:rsidR="00F116BB" w:rsidRPr="00477F1F" w:rsidRDefault="00452FCA" w:rsidP="00D36933">
            <w:pPr>
              <w:rPr>
                <w:rFonts w:ascii="Verdana" w:hAnsi="Verdana" w:cs="Arial"/>
                <w:sz w:val="16"/>
                <w:szCs w:val="16"/>
                <w:lang w:val="fr-FR"/>
              </w:rPr>
            </w:pPr>
            <w:r w:rsidRPr="00477F1F">
              <w:rPr>
                <w:rFonts w:ascii="Verdana" w:hAnsi="Verdana" w:cs="Arial"/>
                <w:sz w:val="16"/>
                <w:szCs w:val="16"/>
                <w:lang w:val="fr-FR"/>
              </w:rPr>
              <w:t>La section discute et convient des plans d’activité</w:t>
            </w:r>
            <w:r w:rsidR="00664171" w:rsidRPr="00477F1F">
              <w:rPr>
                <w:rFonts w:ascii="Verdana" w:hAnsi="Verdana" w:cs="Arial"/>
                <w:sz w:val="16"/>
                <w:szCs w:val="16"/>
                <w:lang w:val="fr-FR"/>
              </w:rPr>
              <w:t>.</w:t>
            </w:r>
          </w:p>
          <w:p w14:paraId="0E8EFCA7" w14:textId="77777777" w:rsidR="00F116BB" w:rsidRPr="00477F1F" w:rsidRDefault="00F116BB" w:rsidP="007B4274">
            <w:pPr>
              <w:rPr>
                <w:rFonts w:ascii="Verdana" w:hAnsi="Verdana" w:cs="Arial"/>
                <w:sz w:val="16"/>
                <w:szCs w:val="16"/>
                <w:lang w:val="fr-FR"/>
              </w:rPr>
            </w:pPr>
          </w:p>
          <w:p w14:paraId="1E7F4625" w14:textId="04A26874" w:rsidR="00F116BB" w:rsidRPr="00477F1F" w:rsidRDefault="00452FCA" w:rsidP="00452FCA">
            <w:pPr>
              <w:rPr>
                <w:rFonts w:ascii="Verdana" w:hAnsi="Verdana" w:cs="Arial"/>
                <w:sz w:val="16"/>
                <w:szCs w:val="16"/>
                <w:lang w:val="fr-FR"/>
              </w:rPr>
            </w:pPr>
            <w:r w:rsidRPr="00477F1F">
              <w:rPr>
                <w:rFonts w:ascii="Verdana" w:hAnsi="Verdana" w:cs="Arial"/>
                <w:sz w:val="16"/>
                <w:szCs w:val="16"/>
                <w:lang w:val="fr-FR"/>
              </w:rPr>
              <w:t>La section discute occasionnellement des progrès et des résultats de ses activités</w:t>
            </w:r>
            <w:r w:rsidR="00F116BB" w:rsidRPr="00477F1F">
              <w:rPr>
                <w:rFonts w:ascii="Verdana" w:hAnsi="Verdana" w:cs="Arial"/>
                <w:sz w:val="16"/>
                <w:szCs w:val="16"/>
                <w:lang w:val="fr-FR"/>
              </w:rPr>
              <w:t>.</w:t>
            </w:r>
          </w:p>
          <w:p w14:paraId="13B2CB1E" w14:textId="77777777" w:rsidR="00F116BB" w:rsidRPr="00477F1F" w:rsidRDefault="00F116BB" w:rsidP="00613C97">
            <w:pPr>
              <w:rPr>
                <w:rFonts w:ascii="Verdana" w:hAnsi="Verdana" w:cs="Arial"/>
                <w:sz w:val="16"/>
                <w:szCs w:val="16"/>
                <w:lang w:val="fr-FR"/>
              </w:rPr>
            </w:pPr>
          </w:p>
          <w:p w14:paraId="4D26F0ED" w14:textId="77777777" w:rsidR="00F116BB" w:rsidRPr="00477F1F" w:rsidRDefault="00F116BB" w:rsidP="00060504">
            <w:pPr>
              <w:rPr>
                <w:rFonts w:ascii="Verdana" w:hAnsi="Verdana" w:cs="Arial"/>
                <w:sz w:val="16"/>
                <w:szCs w:val="16"/>
                <w:lang w:val="fr-FR"/>
              </w:rPr>
            </w:pPr>
          </w:p>
          <w:p w14:paraId="69F58252" w14:textId="77777777" w:rsidR="00F116BB" w:rsidRPr="00477F1F" w:rsidRDefault="00F116BB" w:rsidP="00060504">
            <w:pPr>
              <w:rPr>
                <w:rFonts w:ascii="Verdana" w:hAnsi="Verdana" w:cs="Arial"/>
                <w:sz w:val="16"/>
                <w:szCs w:val="16"/>
                <w:lang w:val="fr-FR"/>
              </w:rPr>
            </w:pPr>
          </w:p>
        </w:tc>
        <w:tc>
          <w:tcPr>
            <w:tcW w:w="181" w:type="pct"/>
          </w:tcPr>
          <w:p w14:paraId="0A9575E9" w14:textId="77777777" w:rsidR="00F116BB" w:rsidRPr="00477F1F" w:rsidRDefault="00F116BB" w:rsidP="00613C97">
            <w:pPr>
              <w:rPr>
                <w:rFonts w:ascii="Verdana" w:hAnsi="Verdana" w:cs="Arial"/>
                <w:sz w:val="16"/>
                <w:szCs w:val="16"/>
                <w:lang w:val="fr-FR"/>
              </w:rPr>
            </w:pPr>
          </w:p>
          <w:p w14:paraId="22D91143" w14:textId="77777777" w:rsidR="00F116BB" w:rsidRPr="00477F1F" w:rsidRDefault="00F116BB" w:rsidP="00613C97">
            <w:pPr>
              <w:rPr>
                <w:rFonts w:ascii="Verdana" w:hAnsi="Verdana" w:cs="Arial"/>
                <w:sz w:val="16"/>
                <w:szCs w:val="16"/>
                <w:lang w:val="fr-FR"/>
              </w:rPr>
            </w:pPr>
          </w:p>
        </w:tc>
        <w:tc>
          <w:tcPr>
            <w:tcW w:w="1089" w:type="pct"/>
          </w:tcPr>
          <w:p w14:paraId="7C77F1DB" w14:textId="477119D1" w:rsidR="00F116BB" w:rsidRPr="00477F1F" w:rsidRDefault="00452FCA" w:rsidP="00452FCA">
            <w:pPr>
              <w:rPr>
                <w:rFonts w:ascii="Verdana" w:hAnsi="Verdana" w:cs="Arial"/>
                <w:sz w:val="16"/>
                <w:szCs w:val="16"/>
                <w:lang w:val="fr-FR"/>
              </w:rPr>
            </w:pPr>
            <w:r w:rsidRPr="00477F1F">
              <w:rPr>
                <w:rFonts w:ascii="Verdana" w:hAnsi="Verdana" w:cs="Arial"/>
                <w:sz w:val="16"/>
                <w:szCs w:val="16"/>
                <w:lang w:val="fr-FR"/>
              </w:rPr>
              <w:t>Tous les plans de la section établissent clairement les responsabilités et les résultats attendus, et sont reliés au budget</w:t>
            </w:r>
            <w:r w:rsidR="00A670C6" w:rsidRPr="00477F1F">
              <w:rPr>
                <w:rFonts w:ascii="Verdana" w:hAnsi="Verdana" w:cs="Arial"/>
                <w:sz w:val="16"/>
                <w:szCs w:val="16"/>
                <w:lang w:val="fr-FR"/>
              </w:rPr>
              <w:t>.</w:t>
            </w:r>
          </w:p>
          <w:p w14:paraId="20865971" w14:textId="77777777" w:rsidR="00BC3138" w:rsidRPr="00477F1F" w:rsidRDefault="00BC3138" w:rsidP="00613C97">
            <w:pPr>
              <w:rPr>
                <w:rFonts w:ascii="Verdana" w:hAnsi="Verdana" w:cs="Arial"/>
                <w:sz w:val="16"/>
                <w:szCs w:val="16"/>
                <w:lang w:val="fr-FR"/>
              </w:rPr>
            </w:pPr>
          </w:p>
          <w:p w14:paraId="5D2219B1" w14:textId="4AE152B8" w:rsidR="00F116BB" w:rsidRPr="00477F1F" w:rsidRDefault="004109BA" w:rsidP="004109BA">
            <w:pPr>
              <w:rPr>
                <w:rFonts w:ascii="Verdana" w:hAnsi="Verdana" w:cs="Arial"/>
                <w:sz w:val="16"/>
                <w:szCs w:val="16"/>
                <w:lang w:val="fr-FR"/>
              </w:rPr>
            </w:pPr>
            <w:r w:rsidRPr="00477F1F">
              <w:rPr>
                <w:rFonts w:ascii="Verdana" w:hAnsi="Verdana" w:cs="Arial"/>
                <w:sz w:val="16"/>
                <w:szCs w:val="16"/>
                <w:lang w:val="fr-FR"/>
              </w:rPr>
              <w:t>La section suit systématiquement les progrès de toutes ses activités et compare les résultats aux plans établis</w:t>
            </w:r>
            <w:r w:rsidR="00F116BB" w:rsidRPr="00477F1F">
              <w:rPr>
                <w:rFonts w:ascii="Verdana" w:hAnsi="Verdana" w:cs="Arial"/>
                <w:sz w:val="16"/>
                <w:szCs w:val="16"/>
                <w:lang w:val="fr-FR"/>
              </w:rPr>
              <w:t>.</w:t>
            </w:r>
            <w:r w:rsidR="00F116BB" w:rsidRPr="00477F1F" w:rsidDel="00DA586E">
              <w:rPr>
                <w:rFonts w:ascii="Verdana" w:hAnsi="Verdana" w:cs="Arial"/>
                <w:sz w:val="16"/>
                <w:szCs w:val="16"/>
                <w:lang w:val="fr-FR"/>
              </w:rPr>
              <w:t xml:space="preserve"> </w:t>
            </w:r>
          </w:p>
          <w:p w14:paraId="00408CBF" w14:textId="77777777" w:rsidR="00F116BB" w:rsidRPr="00477F1F" w:rsidRDefault="00F116BB">
            <w:pPr>
              <w:rPr>
                <w:rFonts w:ascii="Verdana" w:hAnsi="Verdana" w:cs="Arial"/>
                <w:sz w:val="16"/>
                <w:szCs w:val="16"/>
                <w:lang w:val="fr-FR"/>
              </w:rPr>
            </w:pPr>
          </w:p>
          <w:p w14:paraId="47642F03" w14:textId="2CC26C56" w:rsidR="00B97966" w:rsidRPr="00477F1F" w:rsidRDefault="004109BA" w:rsidP="004109BA">
            <w:pPr>
              <w:rPr>
                <w:rFonts w:ascii="Verdana" w:hAnsi="Verdana" w:cs="Arial"/>
                <w:bCs/>
                <w:sz w:val="16"/>
                <w:szCs w:val="16"/>
                <w:lang w:val="fr-FR"/>
              </w:rPr>
            </w:pPr>
            <w:r w:rsidRPr="00477F1F">
              <w:rPr>
                <w:rFonts w:ascii="Verdana" w:hAnsi="Verdana" w:cs="Arial"/>
                <w:bCs/>
                <w:sz w:val="16"/>
                <w:szCs w:val="16"/>
                <w:lang w:val="fr-FR"/>
              </w:rPr>
              <w:t>Les données de suivi sont ventilées par genre</w:t>
            </w:r>
            <w:r w:rsidR="00A670C6" w:rsidRPr="00477F1F">
              <w:rPr>
                <w:rFonts w:ascii="Verdana" w:hAnsi="Verdana" w:cs="Arial"/>
                <w:bCs/>
                <w:sz w:val="16"/>
                <w:szCs w:val="16"/>
                <w:lang w:val="fr-FR"/>
              </w:rPr>
              <w:t>.</w:t>
            </w:r>
          </w:p>
          <w:p w14:paraId="696C65B3" w14:textId="77777777" w:rsidR="00B97966" w:rsidRPr="00477F1F" w:rsidRDefault="00B97966">
            <w:pPr>
              <w:rPr>
                <w:rFonts w:ascii="Verdana" w:hAnsi="Verdana" w:cs="Arial"/>
                <w:sz w:val="16"/>
                <w:szCs w:val="16"/>
                <w:lang w:val="fr-FR"/>
              </w:rPr>
            </w:pPr>
          </w:p>
          <w:p w14:paraId="7E86638F" w14:textId="3A31AFE1" w:rsidR="007604D4" w:rsidRPr="00477F1F" w:rsidRDefault="004109BA" w:rsidP="007604D4">
            <w:pPr>
              <w:rPr>
                <w:rFonts w:ascii="Verdana" w:hAnsi="Verdana" w:cs="Arial"/>
                <w:sz w:val="16"/>
                <w:szCs w:val="16"/>
                <w:lang w:val="fr-FR"/>
              </w:rPr>
            </w:pPr>
            <w:r w:rsidRPr="00477F1F">
              <w:rPr>
                <w:rFonts w:ascii="Verdana" w:hAnsi="Verdana" w:cs="Arial"/>
                <w:sz w:val="16"/>
                <w:szCs w:val="16"/>
                <w:lang w:val="fr-FR"/>
              </w:rPr>
              <w:t>Si la section n’atteint pas les résultats attendus, elle prend les mesures nécessaires dans la plupart des cas</w:t>
            </w:r>
            <w:r w:rsidR="00A670C6" w:rsidRPr="00477F1F">
              <w:rPr>
                <w:rFonts w:ascii="Verdana" w:hAnsi="Verdana" w:cs="Arial"/>
                <w:sz w:val="16"/>
                <w:szCs w:val="16"/>
                <w:lang w:val="fr-FR"/>
              </w:rPr>
              <w:t>.</w:t>
            </w:r>
          </w:p>
          <w:p w14:paraId="04A6557F" w14:textId="77777777" w:rsidR="00F116BB" w:rsidRPr="00477F1F" w:rsidRDefault="00F116BB" w:rsidP="00C01554">
            <w:pPr>
              <w:rPr>
                <w:rFonts w:ascii="Verdana" w:hAnsi="Verdana" w:cs="Arial"/>
                <w:sz w:val="16"/>
                <w:szCs w:val="16"/>
                <w:lang w:val="fr-FR"/>
              </w:rPr>
            </w:pPr>
          </w:p>
          <w:p w14:paraId="7C2A9604" w14:textId="01BA8B96" w:rsidR="00F116BB" w:rsidRPr="00477F1F" w:rsidRDefault="004109BA" w:rsidP="004109BA">
            <w:pPr>
              <w:rPr>
                <w:rFonts w:ascii="Verdana" w:hAnsi="Verdana" w:cs="Arial"/>
                <w:sz w:val="16"/>
                <w:szCs w:val="16"/>
                <w:lang w:val="fr-FR"/>
              </w:rPr>
            </w:pPr>
            <w:r w:rsidRPr="00477F1F">
              <w:rPr>
                <w:rFonts w:ascii="Verdana" w:hAnsi="Verdana" w:cs="Arial"/>
                <w:sz w:val="16"/>
                <w:szCs w:val="16"/>
                <w:lang w:val="fr-FR"/>
              </w:rPr>
              <w:t>Pour la majorité de ses activités</w:t>
            </w:r>
            <w:r w:rsidR="00A670C6" w:rsidRPr="00477F1F">
              <w:rPr>
                <w:rFonts w:ascii="Verdana" w:hAnsi="Verdana" w:cs="Arial"/>
                <w:sz w:val="16"/>
                <w:szCs w:val="16"/>
                <w:lang w:val="fr-FR"/>
              </w:rPr>
              <w:t>,</w:t>
            </w:r>
            <w:r w:rsidR="007604D4" w:rsidRPr="00477F1F">
              <w:rPr>
                <w:rFonts w:ascii="Verdana" w:hAnsi="Verdana" w:cs="Arial"/>
                <w:sz w:val="16"/>
                <w:szCs w:val="16"/>
                <w:lang w:val="fr-FR"/>
              </w:rPr>
              <w:t xml:space="preserve"> </w:t>
            </w:r>
            <w:r w:rsidRPr="00477F1F">
              <w:rPr>
                <w:rFonts w:ascii="Verdana" w:hAnsi="Verdana" w:cs="Arial"/>
                <w:sz w:val="16"/>
                <w:szCs w:val="16"/>
                <w:lang w:val="fr-FR"/>
              </w:rPr>
              <w:t>la section s’assure régulièrement de la satisfaction des bénéficiaires et prend les mesures nécessaires</w:t>
            </w:r>
            <w:r w:rsidR="00F116BB" w:rsidRPr="00477F1F">
              <w:rPr>
                <w:rFonts w:ascii="Verdana" w:hAnsi="Verdana" w:cs="Arial"/>
                <w:sz w:val="16"/>
                <w:szCs w:val="16"/>
                <w:lang w:val="fr-FR"/>
              </w:rPr>
              <w:t xml:space="preserve">. </w:t>
            </w:r>
          </w:p>
          <w:p w14:paraId="08CA1017" w14:textId="77777777" w:rsidR="00AA5ED0" w:rsidRPr="00477F1F" w:rsidRDefault="00AA5ED0" w:rsidP="00712D12">
            <w:pPr>
              <w:rPr>
                <w:rFonts w:ascii="Verdana" w:hAnsi="Verdana" w:cs="Arial"/>
                <w:sz w:val="16"/>
                <w:szCs w:val="16"/>
                <w:lang w:val="fr-FR"/>
              </w:rPr>
            </w:pPr>
          </w:p>
          <w:p w14:paraId="4AD806EA" w14:textId="5BD24F4F" w:rsidR="00AA5ED0" w:rsidRPr="00477F1F" w:rsidRDefault="004109BA" w:rsidP="007C5CCB">
            <w:pPr>
              <w:rPr>
                <w:rFonts w:ascii="Verdana" w:hAnsi="Verdana" w:cs="Arial"/>
                <w:sz w:val="16"/>
                <w:szCs w:val="16"/>
                <w:lang w:val="fr-FR"/>
              </w:rPr>
            </w:pPr>
            <w:r w:rsidRPr="00477F1F">
              <w:rPr>
                <w:rFonts w:ascii="Verdana" w:hAnsi="Verdana" w:cs="Arial"/>
                <w:sz w:val="16"/>
                <w:szCs w:val="16"/>
                <w:lang w:val="fr-FR"/>
              </w:rPr>
              <w:t>La section applique les exigences de la Société nationale en matière d’évaluation</w:t>
            </w:r>
            <w:r w:rsidR="00A670C6" w:rsidRPr="00477F1F">
              <w:rPr>
                <w:rFonts w:ascii="Verdana" w:hAnsi="Verdana" w:cs="Arial"/>
                <w:sz w:val="16"/>
                <w:szCs w:val="16"/>
                <w:lang w:val="fr-FR"/>
              </w:rPr>
              <w:t>.</w:t>
            </w:r>
          </w:p>
        </w:tc>
        <w:tc>
          <w:tcPr>
            <w:tcW w:w="182" w:type="pct"/>
          </w:tcPr>
          <w:p w14:paraId="5C8E2090" w14:textId="77777777" w:rsidR="00F116BB" w:rsidRPr="00477F1F" w:rsidRDefault="00F116BB" w:rsidP="00613C97">
            <w:pPr>
              <w:pStyle w:val="ListParagraph"/>
              <w:spacing w:after="0" w:line="240" w:lineRule="auto"/>
              <w:ind w:left="0"/>
              <w:rPr>
                <w:rFonts w:ascii="Verdana" w:hAnsi="Verdana" w:cs="Arial"/>
                <w:sz w:val="16"/>
                <w:szCs w:val="16"/>
                <w:lang w:val="fr-FR"/>
              </w:rPr>
            </w:pPr>
          </w:p>
        </w:tc>
        <w:tc>
          <w:tcPr>
            <w:tcW w:w="1180" w:type="pct"/>
          </w:tcPr>
          <w:p w14:paraId="5384212F" w14:textId="5B854939" w:rsidR="00F116BB" w:rsidRPr="00477F1F" w:rsidRDefault="00E60E3E" w:rsidP="00E60E3E">
            <w:pPr>
              <w:rPr>
                <w:rFonts w:ascii="Verdana" w:hAnsi="Verdana" w:cs="Arial"/>
                <w:sz w:val="16"/>
                <w:szCs w:val="16"/>
                <w:lang w:val="fr-FR"/>
              </w:rPr>
            </w:pPr>
            <w:r w:rsidRPr="00477F1F">
              <w:rPr>
                <w:rFonts w:ascii="Verdana" w:hAnsi="Verdana" w:cs="Arial"/>
                <w:sz w:val="16"/>
                <w:szCs w:val="16"/>
                <w:lang w:val="fr-FR"/>
              </w:rPr>
              <w:t>Tous les plans de la section comprennent des indicateurs pour évaluer les résultats</w:t>
            </w:r>
            <w:r w:rsidR="00A670C6" w:rsidRPr="00477F1F">
              <w:rPr>
                <w:rFonts w:ascii="Verdana" w:hAnsi="Verdana" w:cs="Arial"/>
                <w:sz w:val="16"/>
                <w:szCs w:val="16"/>
                <w:lang w:val="fr-FR"/>
              </w:rPr>
              <w:t>.</w:t>
            </w:r>
          </w:p>
          <w:p w14:paraId="0EF9DEFF" w14:textId="77777777" w:rsidR="00F116BB" w:rsidRPr="00477F1F" w:rsidRDefault="00F116BB" w:rsidP="00DA546F">
            <w:pPr>
              <w:rPr>
                <w:rFonts w:ascii="Verdana" w:hAnsi="Verdana" w:cs="Arial"/>
                <w:sz w:val="16"/>
                <w:szCs w:val="16"/>
                <w:lang w:val="fr-FR"/>
              </w:rPr>
            </w:pPr>
          </w:p>
          <w:p w14:paraId="22EC84BA" w14:textId="48570C8D" w:rsidR="00121B19" w:rsidRPr="00477F1F" w:rsidRDefault="005B43C8" w:rsidP="00BC3138">
            <w:pPr>
              <w:rPr>
                <w:rFonts w:ascii="Verdana" w:hAnsi="Verdana" w:cs="Arial"/>
                <w:sz w:val="16"/>
                <w:szCs w:val="16"/>
                <w:lang w:val="fr-FR"/>
              </w:rPr>
            </w:pPr>
            <w:r w:rsidRPr="00477F1F">
              <w:rPr>
                <w:rFonts w:ascii="Verdana" w:hAnsi="Verdana" w:cs="Arial"/>
                <w:sz w:val="16"/>
                <w:szCs w:val="16"/>
                <w:lang w:val="fr-FR"/>
              </w:rPr>
              <w:t>La section assure systématiquement le suivi de tous les plans et évalue les progrès réalisés au regard des indicateurs</w:t>
            </w:r>
            <w:r w:rsidR="00121B19" w:rsidRPr="00477F1F">
              <w:rPr>
                <w:rFonts w:ascii="Verdana" w:hAnsi="Verdana" w:cs="Arial"/>
                <w:sz w:val="16"/>
                <w:szCs w:val="16"/>
                <w:lang w:val="fr-FR"/>
              </w:rPr>
              <w:t>.</w:t>
            </w:r>
          </w:p>
          <w:p w14:paraId="66AC8DDD" w14:textId="77777777" w:rsidR="00121B19" w:rsidRPr="00477F1F" w:rsidRDefault="00121B19" w:rsidP="00BC3138">
            <w:pPr>
              <w:rPr>
                <w:rFonts w:ascii="Verdana" w:hAnsi="Verdana" w:cs="Arial"/>
                <w:sz w:val="16"/>
                <w:szCs w:val="16"/>
                <w:lang w:val="fr-FR"/>
              </w:rPr>
            </w:pPr>
          </w:p>
          <w:p w14:paraId="04CB3D44" w14:textId="5D1C7798" w:rsidR="00121B19" w:rsidRPr="00477F1F" w:rsidRDefault="005B43C8" w:rsidP="005B43C8">
            <w:pPr>
              <w:rPr>
                <w:rFonts w:ascii="Verdana" w:hAnsi="Verdana" w:cs="Arial"/>
                <w:sz w:val="16"/>
                <w:szCs w:val="16"/>
                <w:lang w:val="fr-FR"/>
              </w:rPr>
            </w:pPr>
            <w:r w:rsidRPr="00477F1F">
              <w:rPr>
                <w:rFonts w:ascii="Verdana" w:hAnsi="Verdana" w:cs="Arial"/>
                <w:sz w:val="16"/>
                <w:szCs w:val="16"/>
                <w:lang w:val="fr-FR"/>
              </w:rPr>
              <w:t>Les données de suivi sont ventilées par genre et par âge</w:t>
            </w:r>
            <w:r w:rsidR="00121B19" w:rsidRPr="00477F1F">
              <w:rPr>
                <w:rFonts w:ascii="Verdana" w:hAnsi="Verdana" w:cs="Arial"/>
                <w:sz w:val="16"/>
                <w:szCs w:val="16"/>
                <w:lang w:val="fr-FR"/>
              </w:rPr>
              <w:t>.</w:t>
            </w:r>
          </w:p>
          <w:p w14:paraId="03FA155A" w14:textId="77777777" w:rsidR="00121B19" w:rsidRPr="00477F1F" w:rsidRDefault="00121B19" w:rsidP="00121B19">
            <w:pPr>
              <w:rPr>
                <w:rFonts w:ascii="Verdana" w:hAnsi="Verdana" w:cs="Arial"/>
                <w:sz w:val="16"/>
                <w:szCs w:val="16"/>
                <w:lang w:val="fr-FR"/>
              </w:rPr>
            </w:pPr>
          </w:p>
          <w:p w14:paraId="2C11C14A" w14:textId="28A2AA0D" w:rsidR="00121B19" w:rsidRPr="00477F1F" w:rsidRDefault="005B43C8" w:rsidP="005B43C8">
            <w:pPr>
              <w:rPr>
                <w:rFonts w:ascii="Verdana" w:hAnsi="Verdana" w:cs="Arial"/>
                <w:sz w:val="16"/>
                <w:szCs w:val="16"/>
                <w:lang w:val="fr-FR"/>
              </w:rPr>
            </w:pPr>
            <w:r w:rsidRPr="00477F1F">
              <w:rPr>
                <w:rFonts w:ascii="Verdana" w:hAnsi="Verdana" w:cs="Arial"/>
                <w:sz w:val="16"/>
                <w:szCs w:val="16"/>
                <w:lang w:val="fr-FR"/>
              </w:rPr>
              <w:t>Les données de suivi sont reprises dans les rapports pertinents de la section</w:t>
            </w:r>
            <w:r w:rsidR="00A670C6" w:rsidRPr="00477F1F">
              <w:rPr>
                <w:rFonts w:ascii="Verdana" w:hAnsi="Verdana" w:cs="Arial"/>
                <w:sz w:val="16"/>
                <w:szCs w:val="16"/>
                <w:lang w:val="fr-FR"/>
              </w:rPr>
              <w:t>.</w:t>
            </w:r>
          </w:p>
          <w:p w14:paraId="4030F213" w14:textId="77777777" w:rsidR="00B30C4E" w:rsidRPr="00477F1F" w:rsidRDefault="00B30C4E" w:rsidP="00121B19">
            <w:pPr>
              <w:rPr>
                <w:rFonts w:ascii="Verdana" w:hAnsi="Verdana" w:cs="Arial"/>
                <w:sz w:val="16"/>
                <w:szCs w:val="16"/>
                <w:lang w:val="fr-FR"/>
              </w:rPr>
            </w:pPr>
          </w:p>
          <w:p w14:paraId="24566D65" w14:textId="19586682" w:rsidR="00F116BB" w:rsidRPr="00477F1F" w:rsidRDefault="005B43C8" w:rsidP="005B43C8">
            <w:pPr>
              <w:rPr>
                <w:rFonts w:ascii="Verdana" w:hAnsi="Verdana" w:cs="Arial"/>
                <w:sz w:val="16"/>
                <w:szCs w:val="16"/>
                <w:lang w:val="fr-FR"/>
              </w:rPr>
            </w:pPr>
            <w:r w:rsidRPr="00477F1F">
              <w:rPr>
                <w:rFonts w:ascii="Verdana" w:hAnsi="Verdana" w:cs="Arial"/>
                <w:sz w:val="16"/>
                <w:szCs w:val="16"/>
                <w:lang w:val="fr-FR"/>
              </w:rPr>
              <w:t>Des mécanismes de redevabilité à l’égard des bénéficiaires existent (par exemple mécanismes de retours d’information et de plainte)</w:t>
            </w:r>
            <w:r w:rsidR="00F116BB" w:rsidRPr="00477F1F">
              <w:rPr>
                <w:rFonts w:ascii="Verdana" w:hAnsi="Verdana" w:cs="Arial"/>
                <w:sz w:val="16"/>
                <w:szCs w:val="16"/>
                <w:lang w:val="fr-FR"/>
              </w:rPr>
              <w:t>.</w:t>
            </w:r>
          </w:p>
          <w:p w14:paraId="22AF8293" w14:textId="77777777" w:rsidR="00F116BB" w:rsidRPr="00477F1F" w:rsidRDefault="00F116BB" w:rsidP="00DA546F">
            <w:pPr>
              <w:rPr>
                <w:rFonts w:ascii="Verdana" w:hAnsi="Verdana" w:cs="Arial"/>
                <w:sz w:val="16"/>
                <w:szCs w:val="16"/>
                <w:lang w:val="fr-FR"/>
              </w:rPr>
            </w:pPr>
          </w:p>
          <w:p w14:paraId="423114CC" w14:textId="099EAB15" w:rsidR="00F116BB" w:rsidRPr="00477F1F" w:rsidRDefault="005B43C8" w:rsidP="005B43C8">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Les enquêtes de satisfaction des bénéficiaires sont utilisées à des fins d’amélioration des services fournis</w:t>
            </w:r>
            <w:r w:rsidR="00F116BB" w:rsidRPr="00477F1F">
              <w:rPr>
                <w:rFonts w:ascii="Verdana" w:hAnsi="Verdana" w:cs="Arial"/>
                <w:sz w:val="16"/>
                <w:szCs w:val="16"/>
                <w:lang w:val="fr-FR"/>
              </w:rPr>
              <w:t>.</w:t>
            </w:r>
          </w:p>
          <w:p w14:paraId="0D1A23F6" w14:textId="77777777" w:rsidR="00F116BB" w:rsidRPr="00477F1F" w:rsidRDefault="00F116BB" w:rsidP="007E415D">
            <w:pPr>
              <w:rPr>
                <w:rFonts w:ascii="Verdana" w:hAnsi="Verdana" w:cs="Arial"/>
                <w:sz w:val="16"/>
                <w:szCs w:val="16"/>
                <w:lang w:val="fr-FR"/>
              </w:rPr>
            </w:pPr>
          </w:p>
          <w:p w14:paraId="3EE24273" w14:textId="04003719" w:rsidR="007C5CCB" w:rsidRPr="00477F1F" w:rsidRDefault="005B43C8" w:rsidP="007E415D">
            <w:pPr>
              <w:rPr>
                <w:rFonts w:ascii="Verdana" w:hAnsi="Verdana" w:cs="Arial"/>
                <w:sz w:val="16"/>
                <w:szCs w:val="16"/>
                <w:lang w:val="fr-FR"/>
              </w:rPr>
            </w:pPr>
            <w:r w:rsidRPr="00477F1F">
              <w:rPr>
                <w:rFonts w:ascii="Verdana" w:hAnsi="Verdana" w:cs="Arial"/>
                <w:sz w:val="16"/>
                <w:szCs w:val="16"/>
                <w:lang w:val="fr-FR"/>
              </w:rPr>
              <w:t>Les résultats des évaluations sont activement utilisés à des fins d’apprentissage et d’amélioration</w:t>
            </w:r>
            <w:r w:rsidR="007C5CCB" w:rsidRPr="00477F1F">
              <w:rPr>
                <w:rFonts w:ascii="Verdana" w:hAnsi="Verdana" w:cs="Arial"/>
                <w:sz w:val="16"/>
                <w:szCs w:val="16"/>
                <w:lang w:val="fr-FR"/>
              </w:rPr>
              <w:t>.</w:t>
            </w:r>
          </w:p>
          <w:p w14:paraId="091C0475" w14:textId="77777777" w:rsidR="00C177F3" w:rsidRPr="00477F1F" w:rsidRDefault="00C177F3" w:rsidP="007E415D">
            <w:pPr>
              <w:rPr>
                <w:rFonts w:ascii="Verdana" w:hAnsi="Verdana" w:cs="Arial"/>
                <w:sz w:val="16"/>
                <w:szCs w:val="16"/>
                <w:lang w:val="fr-FR"/>
              </w:rPr>
            </w:pPr>
          </w:p>
        </w:tc>
        <w:tc>
          <w:tcPr>
            <w:tcW w:w="226" w:type="pct"/>
          </w:tcPr>
          <w:p w14:paraId="12E3A558"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4D3BA3" w:rsidRPr="00477F1F" w14:paraId="679E5AE9" w14:textId="77777777" w:rsidTr="004D3BA3">
        <w:trPr>
          <w:trHeight w:val="283"/>
        </w:trPr>
        <w:tc>
          <w:tcPr>
            <w:tcW w:w="932" w:type="pct"/>
            <w:shd w:val="clear" w:color="auto" w:fill="D6E3BC" w:themeFill="accent3" w:themeFillTint="66"/>
            <w:vAlign w:val="center"/>
          </w:tcPr>
          <w:p w14:paraId="4BBC4B79" w14:textId="2AD24561" w:rsidR="00F116BB" w:rsidRPr="00477F1F" w:rsidRDefault="00926C3C" w:rsidP="00926C3C">
            <w:pPr>
              <w:jc w:val="center"/>
              <w:rPr>
                <w:rFonts w:ascii="Verdana" w:hAnsi="Verdana" w:cs="Arial"/>
                <w:b/>
                <w:sz w:val="16"/>
                <w:szCs w:val="16"/>
                <w:lang w:val="fr-FR"/>
              </w:rPr>
            </w:pPr>
            <w:r w:rsidRPr="00477F1F">
              <w:rPr>
                <w:rFonts w:ascii="Verdana" w:hAnsi="Verdana" w:cs="Arial"/>
                <w:b/>
                <w:sz w:val="16"/>
                <w:szCs w:val="16"/>
                <w:lang w:val="fr-FR"/>
              </w:rPr>
              <w:t>Comptes rendus</w:t>
            </w:r>
          </w:p>
        </w:tc>
        <w:tc>
          <w:tcPr>
            <w:tcW w:w="303" w:type="pct"/>
            <w:gridSpan w:val="4"/>
            <w:tcBorders>
              <w:right w:val="nil"/>
            </w:tcBorders>
          </w:tcPr>
          <w:p w14:paraId="11A846B6" w14:textId="77777777" w:rsidR="00F116BB" w:rsidRPr="00477F1F" w:rsidRDefault="00F116BB" w:rsidP="00633FBD">
            <w:pPr>
              <w:rPr>
                <w:rFonts w:ascii="Verdana" w:hAnsi="Verdana" w:cs="Arial"/>
                <w:sz w:val="16"/>
                <w:szCs w:val="16"/>
                <w:lang w:val="fr-FR"/>
              </w:rPr>
            </w:pPr>
          </w:p>
        </w:tc>
        <w:tc>
          <w:tcPr>
            <w:tcW w:w="907" w:type="pct"/>
            <w:gridSpan w:val="2"/>
            <w:tcBorders>
              <w:left w:val="nil"/>
              <w:right w:val="nil"/>
            </w:tcBorders>
          </w:tcPr>
          <w:p w14:paraId="7FAD8137" w14:textId="77777777" w:rsidR="00F116BB" w:rsidRPr="00477F1F" w:rsidRDefault="00F116BB" w:rsidP="00633FBD">
            <w:pPr>
              <w:rPr>
                <w:rFonts w:ascii="Verdana" w:hAnsi="Verdana" w:cs="Arial"/>
                <w:sz w:val="16"/>
                <w:szCs w:val="16"/>
                <w:lang w:val="fr-FR"/>
              </w:rPr>
            </w:pPr>
          </w:p>
        </w:tc>
        <w:tc>
          <w:tcPr>
            <w:tcW w:w="181" w:type="pct"/>
            <w:tcBorders>
              <w:left w:val="nil"/>
              <w:right w:val="nil"/>
            </w:tcBorders>
          </w:tcPr>
          <w:p w14:paraId="3E4317A9" w14:textId="77777777" w:rsidR="00F116BB" w:rsidRPr="00477F1F" w:rsidRDefault="00F116BB" w:rsidP="00633FBD">
            <w:pPr>
              <w:rPr>
                <w:rFonts w:ascii="Verdana" w:hAnsi="Verdana" w:cs="Arial"/>
                <w:sz w:val="16"/>
                <w:szCs w:val="16"/>
                <w:lang w:val="fr-FR"/>
              </w:rPr>
            </w:pPr>
          </w:p>
        </w:tc>
        <w:tc>
          <w:tcPr>
            <w:tcW w:w="1089" w:type="pct"/>
            <w:tcBorders>
              <w:left w:val="nil"/>
              <w:right w:val="nil"/>
            </w:tcBorders>
          </w:tcPr>
          <w:p w14:paraId="2EEF91D3" w14:textId="77777777" w:rsidR="00F116BB" w:rsidRPr="00477F1F" w:rsidRDefault="00F116BB" w:rsidP="00633FBD">
            <w:pPr>
              <w:rPr>
                <w:rFonts w:ascii="Verdana" w:hAnsi="Verdana" w:cs="Arial"/>
                <w:sz w:val="16"/>
                <w:szCs w:val="16"/>
                <w:lang w:val="fr-FR"/>
              </w:rPr>
            </w:pPr>
          </w:p>
        </w:tc>
        <w:tc>
          <w:tcPr>
            <w:tcW w:w="182" w:type="pct"/>
            <w:tcBorders>
              <w:left w:val="nil"/>
              <w:right w:val="nil"/>
            </w:tcBorders>
          </w:tcPr>
          <w:p w14:paraId="37BA26EA" w14:textId="77777777" w:rsidR="00F116BB" w:rsidRPr="00477F1F" w:rsidRDefault="00F116BB" w:rsidP="00633FBD">
            <w:pPr>
              <w:pStyle w:val="ListParagraph"/>
              <w:spacing w:after="0" w:line="240" w:lineRule="auto"/>
              <w:ind w:left="0"/>
              <w:rPr>
                <w:rFonts w:ascii="Verdana" w:hAnsi="Verdana" w:cs="Arial"/>
                <w:sz w:val="16"/>
                <w:szCs w:val="16"/>
                <w:lang w:val="fr-FR"/>
              </w:rPr>
            </w:pPr>
          </w:p>
        </w:tc>
        <w:tc>
          <w:tcPr>
            <w:tcW w:w="1180" w:type="pct"/>
            <w:tcBorders>
              <w:left w:val="nil"/>
              <w:right w:val="nil"/>
            </w:tcBorders>
          </w:tcPr>
          <w:p w14:paraId="7B73C1FC" w14:textId="77777777" w:rsidR="00F116BB" w:rsidRPr="00477F1F" w:rsidRDefault="00F116BB" w:rsidP="00633FBD">
            <w:pPr>
              <w:rPr>
                <w:rFonts w:ascii="Verdana" w:hAnsi="Verdana" w:cs="Arial"/>
                <w:sz w:val="16"/>
                <w:szCs w:val="16"/>
                <w:lang w:val="fr-FR"/>
              </w:rPr>
            </w:pPr>
          </w:p>
        </w:tc>
        <w:tc>
          <w:tcPr>
            <w:tcW w:w="226" w:type="pct"/>
            <w:tcBorders>
              <w:left w:val="nil"/>
              <w:right w:val="single" w:sz="4" w:space="0" w:color="000000" w:themeColor="text1"/>
            </w:tcBorders>
          </w:tcPr>
          <w:p w14:paraId="22E5DEBA" w14:textId="77777777" w:rsidR="00F116BB" w:rsidRPr="00477F1F" w:rsidRDefault="00F116BB" w:rsidP="00633FBD">
            <w:pPr>
              <w:pStyle w:val="ListParagraph"/>
              <w:spacing w:after="0" w:line="240" w:lineRule="auto"/>
              <w:ind w:left="0"/>
              <w:rPr>
                <w:rFonts w:ascii="Verdana" w:hAnsi="Verdana"/>
                <w:sz w:val="16"/>
                <w:szCs w:val="16"/>
                <w:lang w:val="fr-FR"/>
              </w:rPr>
            </w:pPr>
          </w:p>
        </w:tc>
      </w:tr>
      <w:tr w:rsidR="004D3BA3" w:rsidRPr="00477F1F" w14:paraId="528A7E05" w14:textId="77777777" w:rsidTr="004D3BA3">
        <w:tc>
          <w:tcPr>
            <w:tcW w:w="932" w:type="pct"/>
            <w:tcBorders>
              <w:bottom w:val="single" w:sz="4" w:space="0" w:color="000000" w:themeColor="text1"/>
            </w:tcBorders>
          </w:tcPr>
          <w:p w14:paraId="41129894" w14:textId="6051E1F5" w:rsidR="00F116BB" w:rsidRPr="00477F1F" w:rsidRDefault="00926C3C" w:rsidP="00926C3C">
            <w:pPr>
              <w:pStyle w:val="ListParagraph"/>
              <w:numPr>
                <w:ilvl w:val="0"/>
                <w:numId w:val="19"/>
              </w:numPr>
              <w:spacing w:line="240" w:lineRule="auto"/>
              <w:ind w:left="360"/>
              <w:rPr>
                <w:rFonts w:ascii="Verdana" w:hAnsi="Verdana" w:cs="Arial"/>
                <w:sz w:val="16"/>
                <w:szCs w:val="16"/>
                <w:lang w:val="fr-FR"/>
              </w:rPr>
            </w:pPr>
            <w:r w:rsidRPr="00477F1F">
              <w:rPr>
                <w:rFonts w:ascii="Verdana" w:hAnsi="Verdana" w:cs="Arial"/>
                <w:sz w:val="16"/>
                <w:szCs w:val="16"/>
                <w:lang w:val="fr-FR"/>
              </w:rPr>
              <w:t>Comment la section rend-elle compte de ses performances ?</w:t>
            </w:r>
          </w:p>
        </w:tc>
        <w:tc>
          <w:tcPr>
            <w:tcW w:w="303" w:type="pct"/>
            <w:gridSpan w:val="4"/>
            <w:tcBorders>
              <w:bottom w:val="single" w:sz="4" w:space="0" w:color="000000" w:themeColor="text1"/>
            </w:tcBorders>
          </w:tcPr>
          <w:p w14:paraId="017429E1" w14:textId="77777777" w:rsidR="00F116BB" w:rsidRPr="00477F1F" w:rsidRDefault="00F116BB" w:rsidP="00613C97">
            <w:pPr>
              <w:rPr>
                <w:rFonts w:ascii="Verdana" w:hAnsi="Verdana" w:cs="Arial"/>
                <w:sz w:val="16"/>
                <w:szCs w:val="16"/>
                <w:lang w:val="fr-FR"/>
              </w:rPr>
            </w:pPr>
          </w:p>
        </w:tc>
        <w:tc>
          <w:tcPr>
            <w:tcW w:w="907" w:type="pct"/>
            <w:gridSpan w:val="2"/>
            <w:tcBorders>
              <w:bottom w:val="single" w:sz="4" w:space="0" w:color="000000" w:themeColor="text1"/>
            </w:tcBorders>
          </w:tcPr>
          <w:p w14:paraId="6077547C" w14:textId="554A9E24" w:rsidR="00F116BB" w:rsidRPr="00477F1F" w:rsidRDefault="00926C3C" w:rsidP="00926C3C">
            <w:pPr>
              <w:rPr>
                <w:rFonts w:ascii="Verdana" w:hAnsi="Verdana" w:cs="Arial"/>
                <w:sz w:val="16"/>
                <w:szCs w:val="16"/>
                <w:lang w:val="fr-FR"/>
              </w:rPr>
            </w:pPr>
            <w:r w:rsidRPr="00477F1F">
              <w:rPr>
                <w:rFonts w:ascii="Verdana" w:hAnsi="Verdana" w:cs="Arial"/>
                <w:sz w:val="16"/>
                <w:szCs w:val="16"/>
                <w:lang w:val="fr-FR"/>
              </w:rPr>
              <w:t>La section rend compte tous les ans de ses performances au siège</w:t>
            </w:r>
            <w:r w:rsidR="00F116BB" w:rsidRPr="00477F1F">
              <w:rPr>
                <w:rFonts w:ascii="Verdana" w:hAnsi="Verdana" w:cs="Arial"/>
                <w:sz w:val="16"/>
                <w:szCs w:val="16"/>
                <w:lang w:val="fr-FR"/>
              </w:rPr>
              <w:t>.</w:t>
            </w:r>
          </w:p>
          <w:p w14:paraId="5CF0F848" w14:textId="77777777" w:rsidR="00F116BB" w:rsidRPr="00477F1F" w:rsidRDefault="00F116BB" w:rsidP="00613C97">
            <w:pPr>
              <w:rPr>
                <w:rFonts w:ascii="Verdana" w:hAnsi="Verdana" w:cs="Arial"/>
                <w:sz w:val="16"/>
                <w:szCs w:val="16"/>
                <w:lang w:val="fr-FR"/>
              </w:rPr>
            </w:pPr>
          </w:p>
          <w:p w14:paraId="0F4829E8" w14:textId="53DC2553" w:rsidR="00B97966" w:rsidRPr="00477F1F" w:rsidRDefault="00D531D3" w:rsidP="00D531D3">
            <w:pPr>
              <w:rPr>
                <w:rFonts w:ascii="Verdana" w:hAnsi="Verdana" w:cs="Arial"/>
                <w:sz w:val="16"/>
                <w:szCs w:val="16"/>
                <w:lang w:val="fr-FR"/>
              </w:rPr>
            </w:pPr>
            <w:r w:rsidRPr="00477F1F">
              <w:rPr>
                <w:rFonts w:ascii="Verdana" w:hAnsi="Verdana" w:cs="Arial"/>
                <w:sz w:val="16"/>
                <w:szCs w:val="16"/>
                <w:lang w:val="fr-FR"/>
              </w:rPr>
              <w:t>Dans ce compte rendu, la section fournit des informations élémentaires, principalement des chiffres sur les activités menées</w:t>
            </w:r>
            <w:r w:rsidR="007B1FD3" w:rsidRPr="00477F1F">
              <w:rPr>
                <w:rFonts w:ascii="Verdana" w:hAnsi="Verdana" w:cs="Arial"/>
                <w:sz w:val="16"/>
                <w:szCs w:val="16"/>
                <w:lang w:val="fr-FR"/>
              </w:rPr>
              <w:t xml:space="preserve"> (</w:t>
            </w:r>
            <w:r w:rsidRPr="00477F1F">
              <w:rPr>
                <w:rFonts w:ascii="Verdana" w:hAnsi="Verdana" w:cs="Arial"/>
                <w:sz w:val="16"/>
                <w:szCs w:val="16"/>
                <w:lang w:val="fr-FR"/>
              </w:rPr>
              <w:t>p. ex. nombre de bénéficiaires atteints, nombre de volontaires formés</w:t>
            </w:r>
            <w:r w:rsidR="007B1FD3" w:rsidRPr="00477F1F">
              <w:rPr>
                <w:rFonts w:ascii="Verdana" w:hAnsi="Verdana" w:cs="Arial"/>
                <w:sz w:val="16"/>
                <w:szCs w:val="16"/>
                <w:lang w:val="fr-FR"/>
              </w:rPr>
              <w:t>, etc.)</w:t>
            </w:r>
            <w:r w:rsidR="000B208A" w:rsidRPr="00477F1F">
              <w:rPr>
                <w:rFonts w:ascii="Verdana" w:hAnsi="Verdana" w:cs="Arial"/>
                <w:sz w:val="16"/>
                <w:szCs w:val="16"/>
                <w:lang w:val="fr-FR"/>
              </w:rPr>
              <w:t>.</w:t>
            </w:r>
          </w:p>
        </w:tc>
        <w:tc>
          <w:tcPr>
            <w:tcW w:w="181" w:type="pct"/>
            <w:tcBorders>
              <w:bottom w:val="single" w:sz="4" w:space="0" w:color="000000" w:themeColor="text1"/>
            </w:tcBorders>
          </w:tcPr>
          <w:p w14:paraId="5E7C709D" w14:textId="77777777" w:rsidR="00F116BB" w:rsidRPr="00477F1F" w:rsidRDefault="00F116BB" w:rsidP="00613C97">
            <w:pPr>
              <w:rPr>
                <w:rFonts w:ascii="Verdana" w:hAnsi="Verdana" w:cs="Arial"/>
                <w:sz w:val="16"/>
                <w:szCs w:val="16"/>
                <w:lang w:val="fr-FR"/>
              </w:rPr>
            </w:pPr>
          </w:p>
        </w:tc>
        <w:tc>
          <w:tcPr>
            <w:tcW w:w="1089" w:type="pct"/>
            <w:tcBorders>
              <w:bottom w:val="single" w:sz="4" w:space="0" w:color="000000" w:themeColor="text1"/>
            </w:tcBorders>
          </w:tcPr>
          <w:p w14:paraId="66F90DE0" w14:textId="0DF911C8" w:rsidR="00F116BB" w:rsidRPr="00477F1F" w:rsidRDefault="00D531D3" w:rsidP="00D531D3">
            <w:pPr>
              <w:rPr>
                <w:rFonts w:ascii="Verdana" w:hAnsi="Verdana" w:cs="Arial"/>
                <w:sz w:val="16"/>
                <w:szCs w:val="16"/>
                <w:lang w:val="fr-FR"/>
              </w:rPr>
            </w:pPr>
            <w:r w:rsidRPr="00477F1F">
              <w:rPr>
                <w:rFonts w:ascii="Verdana" w:hAnsi="Verdana" w:cs="Arial"/>
                <w:sz w:val="16"/>
                <w:szCs w:val="16"/>
                <w:lang w:val="fr-FR"/>
              </w:rPr>
              <w:t>Conformément aux exigences de la Société nationale, les comptes rendus de la section sont approuvés par le conseil de la section et communiqués dans les délais au siège de la Société nationale</w:t>
            </w:r>
            <w:r w:rsidR="00F116BB" w:rsidRPr="00477F1F">
              <w:rPr>
                <w:rFonts w:ascii="Verdana" w:hAnsi="Verdana" w:cs="Arial"/>
                <w:sz w:val="16"/>
                <w:szCs w:val="16"/>
                <w:lang w:val="fr-FR"/>
              </w:rPr>
              <w:t>.</w:t>
            </w:r>
          </w:p>
          <w:p w14:paraId="7B963837" w14:textId="77777777" w:rsidR="00F116BB" w:rsidRPr="00477F1F" w:rsidRDefault="00F116BB">
            <w:pPr>
              <w:rPr>
                <w:rFonts w:ascii="Verdana" w:hAnsi="Verdana" w:cs="Arial"/>
                <w:sz w:val="16"/>
                <w:szCs w:val="16"/>
                <w:lang w:val="fr-FR"/>
              </w:rPr>
            </w:pPr>
          </w:p>
          <w:p w14:paraId="4CF7A11F" w14:textId="6847C2BE" w:rsidR="00F116BB" w:rsidRPr="00477F1F" w:rsidRDefault="00D531D3" w:rsidP="00D531D3">
            <w:pPr>
              <w:rPr>
                <w:rFonts w:ascii="Verdana" w:hAnsi="Verdana" w:cs="Arial"/>
                <w:sz w:val="16"/>
                <w:szCs w:val="16"/>
                <w:lang w:val="fr-FR"/>
              </w:rPr>
            </w:pPr>
            <w:r w:rsidRPr="00477F1F">
              <w:rPr>
                <w:rFonts w:ascii="Verdana" w:hAnsi="Verdana" w:cs="Arial"/>
                <w:sz w:val="16"/>
                <w:szCs w:val="16"/>
                <w:lang w:val="fr-FR"/>
              </w:rPr>
              <w:t>Ils comportent toujours :</w:t>
            </w:r>
          </w:p>
          <w:p w14:paraId="52ED07F0" w14:textId="3FBB823C" w:rsidR="00B97966" w:rsidRPr="00477F1F" w:rsidRDefault="00D531D3" w:rsidP="00044FA5">
            <w:pPr>
              <w:pStyle w:val="ListParagraph"/>
              <w:numPr>
                <w:ilvl w:val="0"/>
                <w:numId w:val="38"/>
              </w:numPr>
              <w:rPr>
                <w:rFonts w:ascii="Verdana" w:hAnsi="Verdana" w:cs="Arial"/>
                <w:sz w:val="16"/>
                <w:szCs w:val="16"/>
                <w:lang w:val="fr-FR"/>
              </w:rPr>
            </w:pPr>
            <w:r w:rsidRPr="00477F1F">
              <w:rPr>
                <w:rFonts w:ascii="Verdana" w:hAnsi="Verdana" w:cs="Arial"/>
                <w:sz w:val="16"/>
                <w:szCs w:val="16"/>
                <w:lang w:val="fr-FR"/>
              </w:rPr>
              <w:t>Les réalisations au regard des résultats attendus </w:t>
            </w:r>
            <w:r w:rsidR="000B208A" w:rsidRPr="00477F1F">
              <w:rPr>
                <w:rFonts w:ascii="Verdana" w:hAnsi="Verdana" w:cs="Arial"/>
                <w:sz w:val="16"/>
                <w:szCs w:val="16"/>
                <w:lang w:val="fr-FR"/>
              </w:rPr>
              <w:t>;</w:t>
            </w:r>
          </w:p>
          <w:p w14:paraId="6A566EAE" w14:textId="1849B938" w:rsidR="00F116BB" w:rsidRPr="00477F1F" w:rsidRDefault="00D531D3" w:rsidP="00D531D3">
            <w:pPr>
              <w:pStyle w:val="ListParagraph"/>
              <w:numPr>
                <w:ilvl w:val="0"/>
                <w:numId w:val="38"/>
              </w:numPr>
              <w:rPr>
                <w:rFonts w:ascii="Verdana" w:hAnsi="Verdana" w:cs="Arial"/>
                <w:sz w:val="16"/>
                <w:szCs w:val="16"/>
                <w:lang w:val="fr-FR"/>
              </w:rPr>
            </w:pPr>
            <w:r w:rsidRPr="00477F1F">
              <w:rPr>
                <w:rFonts w:ascii="Verdana" w:hAnsi="Verdana" w:cs="Arial"/>
                <w:sz w:val="16"/>
                <w:szCs w:val="16"/>
                <w:lang w:val="fr-FR"/>
              </w:rPr>
              <w:t>un aperçu des finances ;</w:t>
            </w:r>
          </w:p>
          <w:p w14:paraId="10E10A04" w14:textId="365D2321" w:rsidR="00F116BB" w:rsidRPr="00477F1F" w:rsidRDefault="00D531D3" w:rsidP="00D531D3">
            <w:pPr>
              <w:pStyle w:val="ListParagraph"/>
              <w:numPr>
                <w:ilvl w:val="0"/>
                <w:numId w:val="38"/>
              </w:numPr>
              <w:rPr>
                <w:rFonts w:ascii="Verdana" w:hAnsi="Verdana" w:cs="Arial"/>
                <w:sz w:val="16"/>
                <w:szCs w:val="16"/>
                <w:lang w:val="fr-FR"/>
              </w:rPr>
            </w:pPr>
            <w:r w:rsidRPr="00477F1F">
              <w:rPr>
                <w:rFonts w:ascii="Verdana" w:hAnsi="Verdana" w:cs="Arial"/>
                <w:sz w:val="16"/>
                <w:szCs w:val="16"/>
                <w:lang w:val="fr-FR"/>
              </w:rPr>
              <w:t>le nombre de bénéficiaires atteints ventilé par genre</w:t>
            </w:r>
            <w:r w:rsidR="000B208A" w:rsidRPr="00477F1F">
              <w:rPr>
                <w:rFonts w:ascii="Verdana" w:hAnsi="Verdana" w:cs="Arial"/>
                <w:bCs/>
                <w:sz w:val="16"/>
                <w:szCs w:val="16"/>
                <w:lang w:val="fr-FR"/>
              </w:rPr>
              <w:t>.</w:t>
            </w:r>
          </w:p>
          <w:p w14:paraId="2449F826" w14:textId="77777777" w:rsidR="00C177F3" w:rsidRPr="00477F1F" w:rsidRDefault="00C177F3" w:rsidP="00C177F3">
            <w:pPr>
              <w:pStyle w:val="ListParagraph"/>
              <w:ind w:left="360"/>
              <w:rPr>
                <w:rFonts w:ascii="Verdana" w:hAnsi="Verdana" w:cs="Arial"/>
                <w:sz w:val="16"/>
                <w:szCs w:val="16"/>
                <w:lang w:val="fr-FR"/>
              </w:rPr>
            </w:pPr>
          </w:p>
        </w:tc>
        <w:tc>
          <w:tcPr>
            <w:tcW w:w="182" w:type="pct"/>
            <w:tcBorders>
              <w:bottom w:val="single" w:sz="4" w:space="0" w:color="000000" w:themeColor="text1"/>
            </w:tcBorders>
          </w:tcPr>
          <w:p w14:paraId="44C1823A" w14:textId="77777777" w:rsidR="00F116BB" w:rsidRPr="00477F1F" w:rsidRDefault="00F116BB" w:rsidP="00613C97">
            <w:pPr>
              <w:pStyle w:val="ListParagraph"/>
              <w:spacing w:after="0" w:line="240" w:lineRule="auto"/>
              <w:ind w:left="0"/>
              <w:rPr>
                <w:rFonts w:ascii="Verdana" w:hAnsi="Verdana" w:cs="Arial"/>
                <w:sz w:val="16"/>
                <w:szCs w:val="16"/>
                <w:lang w:val="fr-FR"/>
              </w:rPr>
            </w:pPr>
          </w:p>
        </w:tc>
        <w:tc>
          <w:tcPr>
            <w:tcW w:w="1180" w:type="pct"/>
            <w:tcBorders>
              <w:bottom w:val="single" w:sz="4" w:space="0" w:color="000000" w:themeColor="text1"/>
            </w:tcBorders>
          </w:tcPr>
          <w:p w14:paraId="4EADBC4B" w14:textId="02533E5B" w:rsidR="00F116BB" w:rsidRPr="00477F1F" w:rsidRDefault="00D531D3" w:rsidP="00D531D3">
            <w:pPr>
              <w:rPr>
                <w:rFonts w:ascii="Verdana" w:hAnsi="Verdana" w:cs="Arial"/>
                <w:sz w:val="16"/>
                <w:szCs w:val="16"/>
                <w:lang w:val="fr-FR"/>
              </w:rPr>
            </w:pPr>
            <w:r w:rsidRPr="00477F1F">
              <w:rPr>
                <w:rFonts w:ascii="Verdana" w:hAnsi="Verdana" w:cs="Arial"/>
                <w:sz w:val="16"/>
                <w:szCs w:val="16"/>
                <w:lang w:val="fr-FR"/>
              </w:rPr>
              <w:t>Les comptes rendus sont communiqués aux parties prenantes externes conformément aux procédures adoptées</w:t>
            </w:r>
            <w:r w:rsidR="00F116BB" w:rsidRPr="00477F1F">
              <w:rPr>
                <w:rFonts w:ascii="Verdana" w:hAnsi="Verdana" w:cs="Arial"/>
                <w:sz w:val="16"/>
                <w:szCs w:val="16"/>
                <w:lang w:val="fr-FR"/>
              </w:rPr>
              <w:t>.</w:t>
            </w:r>
          </w:p>
          <w:p w14:paraId="7A1D5F30" w14:textId="77777777" w:rsidR="00F116BB" w:rsidRPr="00477F1F" w:rsidRDefault="00F116BB" w:rsidP="00FD7D2E">
            <w:pPr>
              <w:rPr>
                <w:rFonts w:ascii="Verdana" w:hAnsi="Verdana" w:cs="Arial"/>
                <w:sz w:val="16"/>
                <w:szCs w:val="16"/>
                <w:lang w:val="fr-FR"/>
              </w:rPr>
            </w:pPr>
          </w:p>
          <w:p w14:paraId="53D99B63" w14:textId="3B8F665E" w:rsidR="00F116BB" w:rsidRPr="00477F1F" w:rsidRDefault="00D531D3" w:rsidP="00D531D3">
            <w:pPr>
              <w:rPr>
                <w:rFonts w:ascii="Verdana" w:hAnsi="Verdana" w:cs="Arial"/>
                <w:sz w:val="16"/>
                <w:szCs w:val="16"/>
                <w:lang w:val="fr-FR"/>
              </w:rPr>
            </w:pPr>
            <w:r w:rsidRPr="00477F1F">
              <w:rPr>
                <w:rFonts w:ascii="Verdana" w:hAnsi="Verdana" w:cs="Arial"/>
                <w:sz w:val="16"/>
                <w:szCs w:val="16"/>
                <w:lang w:val="fr-FR"/>
              </w:rPr>
              <w:t>Les rapports financiers et descriptifs sont évalués au regard du plan et budget de la section.</w:t>
            </w:r>
          </w:p>
          <w:p w14:paraId="5E2B14FB" w14:textId="77777777" w:rsidR="00F116BB" w:rsidRPr="00477F1F" w:rsidRDefault="00F116BB" w:rsidP="00FD7D2E">
            <w:pPr>
              <w:rPr>
                <w:rFonts w:ascii="Verdana" w:hAnsi="Verdana" w:cs="Arial"/>
                <w:sz w:val="16"/>
                <w:szCs w:val="16"/>
                <w:lang w:val="fr-FR"/>
              </w:rPr>
            </w:pPr>
          </w:p>
          <w:p w14:paraId="26D12241" w14:textId="30B5AAA0" w:rsidR="00F116BB" w:rsidRPr="00477F1F" w:rsidRDefault="00AA4DFF" w:rsidP="00AA4DFF">
            <w:pPr>
              <w:rPr>
                <w:rFonts w:ascii="Verdana" w:hAnsi="Verdana" w:cs="Arial"/>
                <w:sz w:val="16"/>
                <w:szCs w:val="16"/>
                <w:lang w:val="fr-FR"/>
              </w:rPr>
            </w:pPr>
            <w:r w:rsidRPr="00477F1F">
              <w:rPr>
                <w:rFonts w:ascii="Verdana" w:hAnsi="Verdana" w:cs="Arial"/>
                <w:sz w:val="16"/>
                <w:szCs w:val="16"/>
                <w:lang w:val="fr-FR"/>
              </w:rPr>
              <w:t>Les données relatives aux bénéficiaires sont ventilées par âge dans les comptes rendus</w:t>
            </w:r>
            <w:r w:rsidR="00F116BB" w:rsidRPr="00477F1F">
              <w:rPr>
                <w:rFonts w:ascii="Verdana" w:hAnsi="Verdana" w:cs="Arial"/>
                <w:sz w:val="16"/>
                <w:szCs w:val="16"/>
                <w:lang w:val="fr-FR"/>
              </w:rPr>
              <w:t>.</w:t>
            </w:r>
          </w:p>
          <w:p w14:paraId="401BE1A5" w14:textId="77777777" w:rsidR="00121B19" w:rsidRPr="00477F1F" w:rsidRDefault="00121B19" w:rsidP="00B30C4E">
            <w:pPr>
              <w:rPr>
                <w:rFonts w:ascii="Verdana" w:hAnsi="Verdana" w:cs="Arial"/>
                <w:sz w:val="16"/>
                <w:szCs w:val="16"/>
                <w:lang w:val="fr-FR"/>
              </w:rPr>
            </w:pPr>
          </w:p>
        </w:tc>
        <w:tc>
          <w:tcPr>
            <w:tcW w:w="226" w:type="pct"/>
            <w:tcBorders>
              <w:bottom w:val="single" w:sz="4" w:space="0" w:color="000000" w:themeColor="text1"/>
            </w:tcBorders>
          </w:tcPr>
          <w:p w14:paraId="08AC3C1B"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EE3811" w:rsidRPr="00477F1F" w14:paraId="211A8823" w14:textId="77777777" w:rsidTr="004D3BA3">
        <w:trPr>
          <w:trHeight w:val="454"/>
        </w:trPr>
        <w:tc>
          <w:tcPr>
            <w:tcW w:w="1610" w:type="pct"/>
            <w:gridSpan w:val="6"/>
            <w:tcBorders>
              <w:right w:val="nil"/>
            </w:tcBorders>
            <w:shd w:val="clear" w:color="auto" w:fill="F2DBDB" w:themeFill="accent2" w:themeFillTint="33"/>
            <w:vAlign w:val="center"/>
          </w:tcPr>
          <w:p w14:paraId="26117815" w14:textId="6DDED33F" w:rsidR="00EE3811" w:rsidRPr="00477F1F" w:rsidRDefault="00AC49EF" w:rsidP="00AC49EF">
            <w:pPr>
              <w:pStyle w:val="ListNumber"/>
              <w:tabs>
                <w:tab w:val="clear" w:pos="360"/>
              </w:tabs>
              <w:jc w:val="center"/>
              <w:rPr>
                <w:rFonts w:ascii="Verdana" w:hAnsi="Verdana" w:cs="Arial"/>
                <w:b/>
                <w:sz w:val="16"/>
                <w:szCs w:val="16"/>
                <w:lang w:val="fr-FR"/>
              </w:rPr>
            </w:pPr>
            <w:r w:rsidRPr="00477F1F">
              <w:rPr>
                <w:rFonts w:ascii="Verdana" w:hAnsi="Verdana" w:cs="Arial"/>
                <w:b/>
                <w:sz w:val="18"/>
                <w:szCs w:val="16"/>
                <w:lang w:val="fr-FR"/>
              </w:rPr>
              <w:t>Capacité essentielle : COMMUNIQUER ET MOBILISER DES RESSOURCES</w:t>
            </w:r>
          </w:p>
        </w:tc>
        <w:tc>
          <w:tcPr>
            <w:tcW w:w="3390" w:type="pct"/>
            <w:gridSpan w:val="6"/>
            <w:tcBorders>
              <w:left w:val="nil"/>
            </w:tcBorders>
            <w:shd w:val="clear" w:color="auto" w:fill="F2DBDB" w:themeFill="accent2" w:themeFillTint="33"/>
          </w:tcPr>
          <w:p w14:paraId="0738978C" w14:textId="5C450F87" w:rsidR="00EE3811" w:rsidRPr="00477F1F" w:rsidRDefault="00AC49EF" w:rsidP="00AC49EF">
            <w:pPr>
              <w:pStyle w:val="ListParagraph"/>
              <w:spacing w:before="120" w:after="0" w:line="240" w:lineRule="auto"/>
              <w:ind w:left="0"/>
              <w:rPr>
                <w:rFonts w:ascii="Verdana" w:hAnsi="Verdana" w:cs="Arial"/>
                <w:b/>
                <w:sz w:val="16"/>
                <w:szCs w:val="16"/>
                <w:lang w:val="fr-FR"/>
              </w:rPr>
            </w:pPr>
            <w:r w:rsidRPr="00477F1F">
              <w:rPr>
                <w:rFonts w:ascii="Verdana" w:hAnsi="Verdana" w:cs="Arial"/>
                <w:sz w:val="16"/>
                <w:szCs w:val="16"/>
                <w:lang w:val="fr-FR"/>
              </w:rPr>
              <w:t>La section maintient un dialogue et un partenariat constructifs, formels et informels, avec ses parties prenantes. Elle mobilise les ressources humaines, financières et matérielles nécessaires de façon planifiée et durable</w:t>
            </w:r>
            <w:r w:rsidR="00EE3811" w:rsidRPr="00477F1F">
              <w:rPr>
                <w:rFonts w:ascii="Verdana" w:hAnsi="Verdana"/>
                <w:sz w:val="16"/>
                <w:szCs w:val="16"/>
                <w:lang w:val="fr-FR"/>
              </w:rPr>
              <w:t>.</w:t>
            </w:r>
          </w:p>
        </w:tc>
      </w:tr>
      <w:tr w:rsidR="00E14FA6" w:rsidRPr="00477F1F" w14:paraId="2BD24126" w14:textId="77777777" w:rsidTr="004D3BA3">
        <w:trPr>
          <w:trHeight w:val="283"/>
        </w:trPr>
        <w:tc>
          <w:tcPr>
            <w:tcW w:w="5000" w:type="pct"/>
            <w:gridSpan w:val="12"/>
            <w:shd w:val="clear" w:color="auto" w:fill="D9D9D9" w:themeFill="background1" w:themeFillShade="D9"/>
            <w:vAlign w:val="center"/>
          </w:tcPr>
          <w:p w14:paraId="11E57BFD" w14:textId="31E03092" w:rsidR="00E14FA6" w:rsidRPr="00477F1F" w:rsidRDefault="00AC49EF" w:rsidP="00AC49EF">
            <w:pPr>
              <w:pStyle w:val="ListNumber"/>
              <w:tabs>
                <w:tab w:val="clear" w:pos="360"/>
              </w:tabs>
              <w:jc w:val="left"/>
              <w:rPr>
                <w:rFonts w:ascii="Verdana" w:hAnsi="Verdana" w:cs="Arial"/>
                <w:b/>
                <w:sz w:val="16"/>
                <w:szCs w:val="16"/>
                <w:lang w:val="fr-FR"/>
              </w:rPr>
            </w:pPr>
            <w:r w:rsidRPr="00477F1F">
              <w:rPr>
                <w:rFonts w:ascii="Verdana" w:hAnsi="Verdana" w:cs="Arial"/>
                <w:b/>
                <w:sz w:val="16"/>
                <w:szCs w:val="16"/>
                <w:lang w:val="fr-FR"/>
              </w:rPr>
              <w:t>COMMUNICATION INTERNE ET PRISE DE DÉCISION</w:t>
            </w:r>
          </w:p>
        </w:tc>
      </w:tr>
      <w:tr w:rsidR="004D3BA3" w:rsidRPr="00477F1F" w14:paraId="6913AC0F" w14:textId="77777777" w:rsidTr="004D3BA3">
        <w:trPr>
          <w:trHeight w:val="283"/>
        </w:trPr>
        <w:tc>
          <w:tcPr>
            <w:tcW w:w="1235" w:type="pct"/>
            <w:gridSpan w:val="5"/>
            <w:tcBorders>
              <w:right w:val="single" w:sz="4" w:space="0" w:color="auto"/>
            </w:tcBorders>
            <w:shd w:val="clear" w:color="auto" w:fill="D6E3BC" w:themeFill="accent3" w:themeFillTint="66"/>
            <w:vAlign w:val="center"/>
          </w:tcPr>
          <w:p w14:paraId="3C1A1709" w14:textId="2AE16EEF" w:rsidR="00F116BB" w:rsidRPr="00477F1F" w:rsidRDefault="00AC49EF" w:rsidP="00AC49EF">
            <w:pPr>
              <w:rPr>
                <w:lang w:val="fr-FR"/>
              </w:rPr>
            </w:pPr>
            <w:r w:rsidRPr="00477F1F">
              <w:rPr>
                <w:rFonts w:ascii="Verdana" w:hAnsi="Verdana" w:cs="Arial"/>
                <w:b/>
                <w:sz w:val="16"/>
                <w:szCs w:val="16"/>
                <w:lang w:val="fr-FR"/>
              </w:rPr>
              <w:t>Communication des informations et prise de décision</w:t>
            </w:r>
          </w:p>
        </w:tc>
        <w:tc>
          <w:tcPr>
            <w:tcW w:w="1088" w:type="pct"/>
            <w:gridSpan w:val="3"/>
            <w:tcBorders>
              <w:left w:val="single" w:sz="4" w:space="0" w:color="auto"/>
              <w:right w:val="nil"/>
            </w:tcBorders>
          </w:tcPr>
          <w:p w14:paraId="4FF29201" w14:textId="77777777" w:rsidR="00F116BB" w:rsidRPr="00477F1F" w:rsidRDefault="00F116BB" w:rsidP="00613C97">
            <w:pPr>
              <w:pStyle w:val="ListNumber"/>
              <w:tabs>
                <w:tab w:val="clear" w:pos="360"/>
              </w:tabs>
              <w:jc w:val="left"/>
              <w:rPr>
                <w:rFonts w:ascii="Verdana" w:hAnsi="Verdana" w:cs="Arial"/>
                <w:sz w:val="16"/>
                <w:szCs w:val="16"/>
                <w:lang w:val="fr-FR"/>
              </w:rPr>
            </w:pPr>
          </w:p>
        </w:tc>
        <w:tc>
          <w:tcPr>
            <w:tcW w:w="1089" w:type="pct"/>
            <w:tcBorders>
              <w:left w:val="nil"/>
              <w:right w:val="nil"/>
            </w:tcBorders>
          </w:tcPr>
          <w:p w14:paraId="27D8131F" w14:textId="77777777" w:rsidR="00F116BB" w:rsidRPr="00477F1F" w:rsidRDefault="00F116BB" w:rsidP="00613C97">
            <w:pPr>
              <w:pStyle w:val="ListNumber"/>
              <w:tabs>
                <w:tab w:val="clear" w:pos="360"/>
              </w:tabs>
              <w:jc w:val="left"/>
              <w:rPr>
                <w:rFonts w:ascii="Verdana" w:hAnsi="Verdana" w:cs="Arial"/>
                <w:sz w:val="16"/>
                <w:szCs w:val="16"/>
                <w:lang w:val="fr-FR"/>
              </w:rPr>
            </w:pPr>
          </w:p>
        </w:tc>
        <w:tc>
          <w:tcPr>
            <w:tcW w:w="182" w:type="pct"/>
            <w:tcBorders>
              <w:left w:val="nil"/>
              <w:right w:val="nil"/>
            </w:tcBorders>
          </w:tcPr>
          <w:p w14:paraId="27624F2D" w14:textId="77777777" w:rsidR="00F116BB" w:rsidRPr="00477F1F" w:rsidRDefault="00F116BB" w:rsidP="00613C97">
            <w:pPr>
              <w:pStyle w:val="ListNumber"/>
              <w:tabs>
                <w:tab w:val="clear" w:pos="360"/>
              </w:tabs>
              <w:jc w:val="left"/>
              <w:rPr>
                <w:rFonts w:ascii="Verdana" w:hAnsi="Verdana" w:cs="Arial"/>
                <w:sz w:val="16"/>
                <w:szCs w:val="16"/>
                <w:lang w:val="fr-FR"/>
              </w:rPr>
            </w:pPr>
          </w:p>
        </w:tc>
        <w:tc>
          <w:tcPr>
            <w:tcW w:w="1180" w:type="pct"/>
            <w:tcBorders>
              <w:left w:val="nil"/>
              <w:right w:val="nil"/>
            </w:tcBorders>
          </w:tcPr>
          <w:p w14:paraId="01842CB2" w14:textId="77777777" w:rsidR="00F116BB" w:rsidRPr="00477F1F" w:rsidRDefault="00F116BB" w:rsidP="00613C97">
            <w:pPr>
              <w:pStyle w:val="ListNumber"/>
              <w:tabs>
                <w:tab w:val="clear" w:pos="360"/>
              </w:tabs>
              <w:jc w:val="left"/>
              <w:rPr>
                <w:rFonts w:ascii="Verdana" w:hAnsi="Verdana" w:cs="Arial"/>
                <w:sz w:val="16"/>
                <w:szCs w:val="16"/>
                <w:lang w:val="fr-FR"/>
              </w:rPr>
            </w:pPr>
          </w:p>
        </w:tc>
        <w:tc>
          <w:tcPr>
            <w:tcW w:w="226" w:type="pct"/>
            <w:tcBorders>
              <w:left w:val="nil"/>
              <w:right w:val="single" w:sz="4" w:space="0" w:color="000000" w:themeColor="text1"/>
            </w:tcBorders>
          </w:tcPr>
          <w:p w14:paraId="46B356BF"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4D3BA3" w:rsidRPr="00477F1F" w14:paraId="4A5291A9" w14:textId="77777777" w:rsidTr="004D3BA3">
        <w:tc>
          <w:tcPr>
            <w:tcW w:w="932" w:type="pct"/>
          </w:tcPr>
          <w:p w14:paraId="32BCBC7A" w14:textId="47DDAE33" w:rsidR="00F116BB" w:rsidRPr="00477F1F" w:rsidRDefault="00EF6149" w:rsidP="00EF6149">
            <w:pPr>
              <w:pStyle w:val="ListParagraph"/>
              <w:numPr>
                <w:ilvl w:val="0"/>
                <w:numId w:val="19"/>
              </w:numPr>
              <w:spacing w:line="240" w:lineRule="auto"/>
              <w:ind w:left="360"/>
              <w:rPr>
                <w:rFonts w:ascii="Verdana" w:hAnsi="Verdana" w:cs="Arial"/>
                <w:sz w:val="16"/>
                <w:szCs w:val="16"/>
                <w:lang w:val="fr-FR"/>
              </w:rPr>
            </w:pPr>
            <w:r w:rsidRPr="00477F1F">
              <w:rPr>
                <w:rFonts w:ascii="Verdana" w:hAnsi="Verdana" w:cs="Arial"/>
                <w:sz w:val="16"/>
                <w:szCs w:val="16"/>
                <w:lang w:val="fr-FR"/>
              </w:rPr>
              <w:t>Comment les dirigeants de la section consultent-ils les volontaires, les membres et les employés de la section (le cas échéant) ? Comment leur communiquent-ils l’information ? Comment les associent-ils à la prise de décision ?</w:t>
            </w:r>
          </w:p>
          <w:p w14:paraId="0D9765EC" w14:textId="77777777" w:rsidR="00B540F3" w:rsidRPr="00477F1F" w:rsidRDefault="00B540F3" w:rsidP="00B540F3">
            <w:pPr>
              <w:pStyle w:val="ListParagraph"/>
              <w:spacing w:line="240" w:lineRule="auto"/>
              <w:ind w:left="360"/>
              <w:rPr>
                <w:rFonts w:ascii="Verdana" w:hAnsi="Verdana" w:cs="Arial"/>
                <w:sz w:val="16"/>
                <w:szCs w:val="16"/>
                <w:lang w:val="fr-FR"/>
              </w:rPr>
            </w:pPr>
          </w:p>
        </w:tc>
        <w:tc>
          <w:tcPr>
            <w:tcW w:w="303" w:type="pct"/>
            <w:gridSpan w:val="4"/>
          </w:tcPr>
          <w:p w14:paraId="042DBACC" w14:textId="77777777" w:rsidR="00F116BB" w:rsidRPr="00477F1F" w:rsidRDefault="00F116BB" w:rsidP="00613C97">
            <w:pPr>
              <w:pStyle w:val="ListNumber"/>
              <w:tabs>
                <w:tab w:val="clear" w:pos="360"/>
              </w:tabs>
              <w:jc w:val="left"/>
              <w:rPr>
                <w:rFonts w:ascii="Verdana" w:hAnsi="Verdana" w:cs="Arial"/>
                <w:sz w:val="16"/>
                <w:szCs w:val="16"/>
                <w:lang w:val="fr-FR"/>
              </w:rPr>
            </w:pPr>
          </w:p>
        </w:tc>
        <w:tc>
          <w:tcPr>
            <w:tcW w:w="907" w:type="pct"/>
            <w:gridSpan w:val="2"/>
            <w:tcBorders>
              <w:bottom w:val="single" w:sz="4" w:space="0" w:color="000000" w:themeColor="text1"/>
            </w:tcBorders>
          </w:tcPr>
          <w:p w14:paraId="6963D017" w14:textId="2AF5A197" w:rsidR="00F116BB" w:rsidRPr="00477F1F" w:rsidRDefault="00EF6149" w:rsidP="00EF6149">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Les dirigeants de la section fournissent occasionnellement des informations sur leurs activités aux volontaires, aux membres et aux employés (le cas échéant).</w:t>
            </w:r>
          </w:p>
          <w:p w14:paraId="3532F419" w14:textId="77777777" w:rsidR="00F116BB" w:rsidRPr="00477F1F" w:rsidRDefault="00F116BB" w:rsidP="00634078">
            <w:pPr>
              <w:pStyle w:val="ListNumber"/>
              <w:tabs>
                <w:tab w:val="clear" w:pos="360"/>
              </w:tabs>
              <w:jc w:val="left"/>
              <w:rPr>
                <w:rFonts w:ascii="Verdana" w:hAnsi="Verdana" w:cs="Arial"/>
                <w:sz w:val="16"/>
                <w:szCs w:val="16"/>
                <w:lang w:val="fr-FR"/>
              </w:rPr>
            </w:pPr>
          </w:p>
          <w:p w14:paraId="7ECB3294" w14:textId="77777777" w:rsidR="00F116BB" w:rsidRPr="00477F1F" w:rsidRDefault="00F116BB" w:rsidP="00712D12">
            <w:pPr>
              <w:pStyle w:val="ListNumber"/>
              <w:tabs>
                <w:tab w:val="clear" w:pos="360"/>
              </w:tabs>
              <w:jc w:val="left"/>
              <w:rPr>
                <w:rFonts w:ascii="Verdana" w:hAnsi="Verdana" w:cs="Arial"/>
                <w:sz w:val="16"/>
                <w:szCs w:val="16"/>
                <w:lang w:val="fr-FR"/>
              </w:rPr>
            </w:pPr>
          </w:p>
        </w:tc>
        <w:tc>
          <w:tcPr>
            <w:tcW w:w="181" w:type="pct"/>
            <w:tcBorders>
              <w:bottom w:val="single" w:sz="4" w:space="0" w:color="000000" w:themeColor="text1"/>
            </w:tcBorders>
          </w:tcPr>
          <w:p w14:paraId="54604D41" w14:textId="77777777" w:rsidR="00F116BB" w:rsidRPr="00477F1F" w:rsidRDefault="00F116BB" w:rsidP="00613C97">
            <w:pPr>
              <w:pStyle w:val="ListNumber"/>
              <w:tabs>
                <w:tab w:val="clear" w:pos="360"/>
              </w:tabs>
              <w:jc w:val="left"/>
              <w:rPr>
                <w:rFonts w:ascii="Verdana" w:hAnsi="Verdana" w:cs="Arial"/>
                <w:sz w:val="16"/>
                <w:szCs w:val="16"/>
                <w:lang w:val="fr-FR"/>
              </w:rPr>
            </w:pPr>
          </w:p>
        </w:tc>
        <w:tc>
          <w:tcPr>
            <w:tcW w:w="1089" w:type="pct"/>
            <w:tcBorders>
              <w:bottom w:val="single" w:sz="4" w:space="0" w:color="000000" w:themeColor="text1"/>
            </w:tcBorders>
          </w:tcPr>
          <w:p w14:paraId="0D808943" w14:textId="3A54C44C" w:rsidR="00F116BB" w:rsidRPr="00477F1F" w:rsidRDefault="00EF6149" w:rsidP="00EF6149">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Les dirigeants de la section informent régulièrement les volontaires, les membres et les employés (le cas échéant) de leurs activités et les associent généralement à la planification et à la prise de décision</w:t>
            </w:r>
            <w:r w:rsidR="00F116BB" w:rsidRPr="00477F1F">
              <w:rPr>
                <w:rFonts w:ascii="Verdana" w:hAnsi="Verdana" w:cs="Arial"/>
                <w:sz w:val="16"/>
                <w:szCs w:val="16"/>
                <w:lang w:val="fr-FR"/>
              </w:rPr>
              <w:t>.</w:t>
            </w:r>
          </w:p>
          <w:p w14:paraId="0A8FE674" w14:textId="60FB5ABE" w:rsidR="00F116BB" w:rsidRPr="00477F1F" w:rsidRDefault="00F116BB" w:rsidP="00D82B14">
            <w:pPr>
              <w:pStyle w:val="ListNumber"/>
              <w:tabs>
                <w:tab w:val="clear" w:pos="360"/>
              </w:tabs>
              <w:jc w:val="left"/>
              <w:rPr>
                <w:rFonts w:ascii="Verdana" w:hAnsi="Verdana" w:cs="Arial"/>
                <w:sz w:val="16"/>
                <w:szCs w:val="16"/>
                <w:lang w:val="fr-FR"/>
              </w:rPr>
            </w:pPr>
          </w:p>
          <w:p w14:paraId="4D889A66" w14:textId="37891AAA" w:rsidR="00B540F3" w:rsidRPr="00477F1F" w:rsidRDefault="00C16B97" w:rsidP="00C13F3D">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La section échange des informations avec les échelons supérieurs/inférieurs de la structure de la Société nationale</w:t>
            </w:r>
            <w:r w:rsidR="00C13F3D" w:rsidRPr="00477F1F">
              <w:rPr>
                <w:rFonts w:ascii="Verdana" w:hAnsi="Verdana" w:cs="Arial"/>
                <w:sz w:val="16"/>
                <w:szCs w:val="16"/>
                <w:lang w:val="fr-FR"/>
              </w:rPr>
              <w:t>.</w:t>
            </w:r>
          </w:p>
        </w:tc>
        <w:tc>
          <w:tcPr>
            <w:tcW w:w="182" w:type="pct"/>
            <w:tcBorders>
              <w:bottom w:val="single" w:sz="4" w:space="0" w:color="000000" w:themeColor="text1"/>
            </w:tcBorders>
          </w:tcPr>
          <w:p w14:paraId="0C9825FB" w14:textId="77777777" w:rsidR="00F116BB" w:rsidRPr="00477F1F" w:rsidRDefault="00F116BB" w:rsidP="00613C97">
            <w:pPr>
              <w:pStyle w:val="ListNumber"/>
              <w:tabs>
                <w:tab w:val="clear" w:pos="360"/>
              </w:tabs>
              <w:jc w:val="left"/>
              <w:rPr>
                <w:rFonts w:ascii="Verdana" w:hAnsi="Verdana" w:cs="Arial"/>
                <w:sz w:val="16"/>
                <w:szCs w:val="16"/>
                <w:lang w:val="fr-FR"/>
              </w:rPr>
            </w:pPr>
          </w:p>
        </w:tc>
        <w:tc>
          <w:tcPr>
            <w:tcW w:w="1180" w:type="pct"/>
            <w:tcBorders>
              <w:bottom w:val="single" w:sz="4" w:space="0" w:color="000000" w:themeColor="text1"/>
            </w:tcBorders>
          </w:tcPr>
          <w:p w14:paraId="43F5C961" w14:textId="3CBBF02A" w:rsidR="00F116BB" w:rsidRPr="00477F1F" w:rsidRDefault="001F7B52" w:rsidP="001F7B52">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 xml:space="preserve">Les volontaires, y compris les jeunes, les membres et le personnel (le cas échéant) reçoivent toutes les informations </w:t>
            </w:r>
            <w:r w:rsidR="00586E1D" w:rsidRPr="00477F1F">
              <w:rPr>
                <w:rFonts w:ascii="Verdana" w:hAnsi="Verdana" w:cs="Arial"/>
                <w:sz w:val="16"/>
                <w:szCs w:val="16"/>
                <w:lang w:val="fr-FR"/>
              </w:rPr>
              <w:t>dont ils ont</w:t>
            </w:r>
            <w:r w:rsidRPr="00477F1F">
              <w:rPr>
                <w:rFonts w:ascii="Verdana" w:hAnsi="Verdana" w:cs="Arial"/>
                <w:sz w:val="16"/>
                <w:szCs w:val="16"/>
                <w:lang w:val="fr-FR"/>
              </w:rPr>
              <w:t xml:space="preserve"> besoin</w:t>
            </w:r>
            <w:r w:rsidR="00586E1D" w:rsidRPr="00477F1F">
              <w:rPr>
                <w:rFonts w:ascii="Verdana" w:hAnsi="Verdana" w:cs="Arial"/>
                <w:sz w:val="16"/>
                <w:szCs w:val="16"/>
                <w:lang w:val="fr-FR"/>
              </w:rPr>
              <w:t>. Ils sont</w:t>
            </w:r>
            <w:r w:rsidRPr="00477F1F">
              <w:rPr>
                <w:rFonts w:ascii="Verdana" w:hAnsi="Verdana" w:cs="Arial"/>
                <w:sz w:val="16"/>
                <w:szCs w:val="16"/>
                <w:lang w:val="fr-FR"/>
              </w:rPr>
              <w:t xml:space="preserve"> systématiquement</w:t>
            </w:r>
            <w:r w:rsidR="00586E1D" w:rsidRPr="00477F1F">
              <w:rPr>
                <w:rFonts w:ascii="Verdana" w:hAnsi="Verdana" w:cs="Arial"/>
                <w:sz w:val="16"/>
                <w:szCs w:val="16"/>
                <w:lang w:val="fr-FR"/>
              </w:rPr>
              <w:t xml:space="preserve"> associés</w:t>
            </w:r>
            <w:r w:rsidRPr="00477F1F">
              <w:rPr>
                <w:rFonts w:ascii="Verdana" w:hAnsi="Verdana" w:cs="Arial"/>
                <w:sz w:val="16"/>
                <w:szCs w:val="16"/>
                <w:lang w:val="fr-FR"/>
              </w:rPr>
              <w:t>, s’il y a lieu, à la planification et à la prise de décision</w:t>
            </w:r>
            <w:r w:rsidR="00F116BB" w:rsidRPr="00477F1F">
              <w:rPr>
                <w:rFonts w:ascii="Verdana" w:hAnsi="Verdana" w:cs="Arial"/>
                <w:sz w:val="16"/>
                <w:szCs w:val="16"/>
                <w:lang w:val="fr-FR"/>
              </w:rPr>
              <w:t xml:space="preserve">. </w:t>
            </w:r>
          </w:p>
          <w:p w14:paraId="473B54BF" w14:textId="77777777" w:rsidR="00F116BB" w:rsidRPr="00477F1F" w:rsidRDefault="00F116BB" w:rsidP="00613C97">
            <w:pPr>
              <w:pStyle w:val="ListNumber"/>
              <w:tabs>
                <w:tab w:val="clear" w:pos="360"/>
              </w:tabs>
              <w:jc w:val="left"/>
              <w:rPr>
                <w:rFonts w:ascii="Verdana" w:hAnsi="Verdana" w:cs="Arial"/>
                <w:sz w:val="16"/>
                <w:szCs w:val="16"/>
                <w:lang w:val="fr-FR"/>
              </w:rPr>
            </w:pPr>
          </w:p>
          <w:p w14:paraId="074550CA" w14:textId="336B0980" w:rsidR="00C177F3" w:rsidRPr="00477F1F" w:rsidRDefault="00586E1D" w:rsidP="00586E1D">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La section échange des informations avec leurs sections sœurs.</w:t>
            </w:r>
          </w:p>
          <w:p w14:paraId="09390FAE" w14:textId="77777777" w:rsidR="00C177F3" w:rsidRPr="00477F1F" w:rsidRDefault="00C177F3" w:rsidP="00F26F87">
            <w:pPr>
              <w:pStyle w:val="ListNumber"/>
              <w:tabs>
                <w:tab w:val="clear" w:pos="360"/>
              </w:tabs>
              <w:jc w:val="left"/>
              <w:rPr>
                <w:rFonts w:ascii="Verdana" w:hAnsi="Verdana" w:cs="Arial"/>
                <w:sz w:val="16"/>
                <w:szCs w:val="16"/>
                <w:lang w:val="fr-FR"/>
              </w:rPr>
            </w:pPr>
          </w:p>
        </w:tc>
        <w:tc>
          <w:tcPr>
            <w:tcW w:w="226" w:type="pct"/>
            <w:tcBorders>
              <w:bottom w:val="single" w:sz="4" w:space="0" w:color="000000" w:themeColor="text1"/>
            </w:tcBorders>
          </w:tcPr>
          <w:p w14:paraId="6D1B45D3"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E14FA6" w:rsidRPr="00477F1F" w14:paraId="1F219CE3" w14:textId="77777777" w:rsidTr="004D3BA3">
        <w:trPr>
          <w:trHeight w:val="283"/>
        </w:trPr>
        <w:tc>
          <w:tcPr>
            <w:tcW w:w="5000" w:type="pct"/>
            <w:gridSpan w:val="12"/>
            <w:shd w:val="clear" w:color="auto" w:fill="D9D9D9" w:themeFill="background1" w:themeFillShade="D9"/>
            <w:vAlign w:val="center"/>
          </w:tcPr>
          <w:p w14:paraId="5CAACA59" w14:textId="3F4B3596" w:rsidR="00E14FA6" w:rsidRPr="00477F1F" w:rsidRDefault="00C75EEA" w:rsidP="00C75EEA">
            <w:pPr>
              <w:pStyle w:val="ListParagraph"/>
              <w:spacing w:after="0" w:line="240" w:lineRule="auto"/>
              <w:ind w:left="0"/>
              <w:rPr>
                <w:rFonts w:ascii="Verdana" w:hAnsi="Verdana"/>
                <w:sz w:val="16"/>
                <w:szCs w:val="16"/>
                <w:lang w:val="fr-FR"/>
              </w:rPr>
            </w:pPr>
            <w:r w:rsidRPr="00477F1F">
              <w:rPr>
                <w:rFonts w:ascii="Verdana" w:hAnsi="Verdana" w:cs="Arial"/>
                <w:b/>
                <w:sz w:val="16"/>
                <w:szCs w:val="16"/>
                <w:lang w:val="fr-FR"/>
              </w:rPr>
              <w:t>RELATIONS EXTÉRIEURES</w:t>
            </w:r>
          </w:p>
        </w:tc>
      </w:tr>
      <w:tr w:rsidR="004D3BA3" w:rsidRPr="00477F1F" w14:paraId="0CF80C26" w14:textId="77777777" w:rsidTr="004D3BA3">
        <w:trPr>
          <w:trHeight w:val="283"/>
        </w:trPr>
        <w:tc>
          <w:tcPr>
            <w:tcW w:w="932" w:type="pct"/>
            <w:shd w:val="clear" w:color="auto" w:fill="D6E3BC" w:themeFill="accent3" w:themeFillTint="66"/>
            <w:vAlign w:val="center"/>
          </w:tcPr>
          <w:p w14:paraId="678C8129" w14:textId="209C5FB2" w:rsidR="00F116BB" w:rsidRPr="00477F1F" w:rsidRDefault="00C75EEA" w:rsidP="00C75EEA">
            <w:pPr>
              <w:pStyle w:val="ListNumber"/>
              <w:tabs>
                <w:tab w:val="clear" w:pos="360"/>
              </w:tabs>
              <w:jc w:val="center"/>
              <w:rPr>
                <w:rFonts w:ascii="Verdana" w:hAnsi="Verdana" w:cs="Arial"/>
                <w:sz w:val="16"/>
                <w:szCs w:val="16"/>
                <w:lang w:val="fr-FR"/>
              </w:rPr>
            </w:pPr>
            <w:r w:rsidRPr="00477F1F">
              <w:rPr>
                <w:rFonts w:ascii="Verdana" w:hAnsi="Verdana"/>
                <w:b/>
                <w:bCs/>
                <w:sz w:val="16"/>
                <w:szCs w:val="16"/>
                <w:lang w:val="fr-FR" w:eastAsia="nl-NL"/>
              </w:rPr>
              <w:t>Coordination extérieure</w:t>
            </w:r>
          </w:p>
        </w:tc>
        <w:tc>
          <w:tcPr>
            <w:tcW w:w="303" w:type="pct"/>
            <w:gridSpan w:val="4"/>
            <w:tcBorders>
              <w:right w:val="nil"/>
            </w:tcBorders>
          </w:tcPr>
          <w:p w14:paraId="1443F3CA" w14:textId="77777777" w:rsidR="00F116BB" w:rsidRPr="00477F1F" w:rsidRDefault="00F116BB" w:rsidP="00613C97">
            <w:pPr>
              <w:pStyle w:val="ListNumber"/>
              <w:tabs>
                <w:tab w:val="clear" w:pos="360"/>
              </w:tabs>
              <w:jc w:val="left"/>
              <w:rPr>
                <w:rFonts w:ascii="Verdana" w:hAnsi="Verdana" w:cs="Arial"/>
                <w:sz w:val="16"/>
                <w:szCs w:val="16"/>
                <w:lang w:val="fr-FR"/>
              </w:rPr>
            </w:pPr>
          </w:p>
        </w:tc>
        <w:tc>
          <w:tcPr>
            <w:tcW w:w="907" w:type="pct"/>
            <w:gridSpan w:val="2"/>
            <w:tcBorders>
              <w:left w:val="nil"/>
              <w:right w:val="nil"/>
            </w:tcBorders>
          </w:tcPr>
          <w:p w14:paraId="0DEC4375" w14:textId="77777777" w:rsidR="00F116BB" w:rsidRPr="00477F1F" w:rsidRDefault="00F116BB" w:rsidP="00613C97">
            <w:pPr>
              <w:pStyle w:val="ListNumber"/>
              <w:tabs>
                <w:tab w:val="clear" w:pos="360"/>
              </w:tabs>
              <w:jc w:val="left"/>
              <w:rPr>
                <w:rFonts w:ascii="Verdana" w:hAnsi="Verdana" w:cs="Arial"/>
                <w:sz w:val="16"/>
                <w:szCs w:val="16"/>
                <w:lang w:val="fr-FR"/>
              </w:rPr>
            </w:pPr>
          </w:p>
        </w:tc>
        <w:tc>
          <w:tcPr>
            <w:tcW w:w="181" w:type="pct"/>
            <w:tcBorders>
              <w:left w:val="nil"/>
              <w:right w:val="nil"/>
            </w:tcBorders>
          </w:tcPr>
          <w:p w14:paraId="3BE4A663" w14:textId="77777777" w:rsidR="00F116BB" w:rsidRPr="00477F1F" w:rsidRDefault="00F116BB" w:rsidP="00613C97">
            <w:pPr>
              <w:pStyle w:val="ListNumber"/>
              <w:tabs>
                <w:tab w:val="clear" w:pos="360"/>
              </w:tabs>
              <w:jc w:val="left"/>
              <w:rPr>
                <w:rFonts w:ascii="Verdana" w:hAnsi="Verdana" w:cs="Arial"/>
                <w:sz w:val="16"/>
                <w:szCs w:val="16"/>
                <w:lang w:val="fr-FR"/>
              </w:rPr>
            </w:pPr>
          </w:p>
        </w:tc>
        <w:tc>
          <w:tcPr>
            <w:tcW w:w="1089" w:type="pct"/>
            <w:tcBorders>
              <w:left w:val="nil"/>
              <w:right w:val="nil"/>
            </w:tcBorders>
          </w:tcPr>
          <w:p w14:paraId="4DCFF75C" w14:textId="77777777" w:rsidR="00F116BB" w:rsidRPr="00477F1F" w:rsidRDefault="00F116BB" w:rsidP="00613C97">
            <w:pPr>
              <w:pStyle w:val="ListNumber"/>
              <w:tabs>
                <w:tab w:val="clear" w:pos="360"/>
              </w:tabs>
              <w:jc w:val="left"/>
              <w:rPr>
                <w:rFonts w:ascii="Verdana" w:hAnsi="Verdana" w:cs="Arial"/>
                <w:sz w:val="16"/>
                <w:szCs w:val="16"/>
                <w:lang w:val="fr-FR"/>
              </w:rPr>
            </w:pPr>
          </w:p>
        </w:tc>
        <w:tc>
          <w:tcPr>
            <w:tcW w:w="182" w:type="pct"/>
            <w:tcBorders>
              <w:left w:val="nil"/>
              <w:right w:val="nil"/>
            </w:tcBorders>
          </w:tcPr>
          <w:p w14:paraId="3E5164A1" w14:textId="77777777" w:rsidR="00F116BB" w:rsidRPr="00477F1F" w:rsidRDefault="00F116BB" w:rsidP="00613C97">
            <w:pPr>
              <w:pStyle w:val="ListNumber"/>
              <w:tabs>
                <w:tab w:val="clear" w:pos="360"/>
              </w:tabs>
              <w:jc w:val="left"/>
              <w:rPr>
                <w:rFonts w:ascii="Verdana" w:hAnsi="Verdana" w:cs="Arial"/>
                <w:sz w:val="16"/>
                <w:szCs w:val="16"/>
                <w:lang w:val="fr-FR"/>
              </w:rPr>
            </w:pPr>
          </w:p>
        </w:tc>
        <w:tc>
          <w:tcPr>
            <w:tcW w:w="1180" w:type="pct"/>
            <w:tcBorders>
              <w:left w:val="nil"/>
              <w:right w:val="nil"/>
            </w:tcBorders>
          </w:tcPr>
          <w:p w14:paraId="538E5705" w14:textId="77777777" w:rsidR="00F116BB" w:rsidRPr="00477F1F" w:rsidRDefault="00F116BB" w:rsidP="00613C97">
            <w:pPr>
              <w:rPr>
                <w:rFonts w:ascii="Verdana" w:hAnsi="Verdana" w:cs="Arial"/>
                <w:sz w:val="16"/>
                <w:szCs w:val="16"/>
                <w:lang w:val="fr-FR"/>
              </w:rPr>
            </w:pPr>
          </w:p>
        </w:tc>
        <w:tc>
          <w:tcPr>
            <w:tcW w:w="226" w:type="pct"/>
            <w:tcBorders>
              <w:left w:val="nil"/>
              <w:right w:val="single" w:sz="4" w:space="0" w:color="000000" w:themeColor="text1"/>
            </w:tcBorders>
          </w:tcPr>
          <w:p w14:paraId="16AD2F30"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4D3BA3" w:rsidRPr="00477F1F" w14:paraId="3E250CC9" w14:textId="77777777" w:rsidTr="004D3BA3">
        <w:tc>
          <w:tcPr>
            <w:tcW w:w="932" w:type="pct"/>
          </w:tcPr>
          <w:p w14:paraId="22F6BAC4" w14:textId="01B7B308" w:rsidR="00F116BB" w:rsidRPr="00477F1F" w:rsidRDefault="00C75EEA" w:rsidP="00C75EEA">
            <w:pPr>
              <w:pStyle w:val="ListNumber"/>
              <w:numPr>
                <w:ilvl w:val="0"/>
                <w:numId w:val="19"/>
              </w:numPr>
              <w:ind w:left="426" w:hanging="426"/>
              <w:jc w:val="left"/>
              <w:rPr>
                <w:rFonts w:ascii="Verdana" w:hAnsi="Verdana" w:cs="Arial"/>
                <w:sz w:val="16"/>
                <w:szCs w:val="16"/>
                <w:lang w:val="fr-FR"/>
              </w:rPr>
            </w:pPr>
            <w:r w:rsidRPr="00477F1F">
              <w:rPr>
                <w:rFonts w:ascii="Verdana" w:hAnsi="Verdana" w:cs="Arial"/>
                <w:sz w:val="16"/>
                <w:szCs w:val="16"/>
                <w:lang w:val="fr-FR"/>
              </w:rPr>
              <w:t>La section consulte-t-elle régulièrement les autorités et autres parties prenantes locales ? Collabore-t-elle et coordonne-t-elle ses activités avec elles ?</w:t>
            </w:r>
          </w:p>
        </w:tc>
        <w:tc>
          <w:tcPr>
            <w:tcW w:w="303" w:type="pct"/>
            <w:gridSpan w:val="4"/>
          </w:tcPr>
          <w:p w14:paraId="6E67A414" w14:textId="77777777" w:rsidR="00F116BB" w:rsidRPr="00477F1F" w:rsidRDefault="00F116BB" w:rsidP="00613C97">
            <w:pPr>
              <w:pStyle w:val="ListNumber"/>
              <w:tabs>
                <w:tab w:val="clear" w:pos="360"/>
              </w:tabs>
              <w:jc w:val="left"/>
              <w:rPr>
                <w:rFonts w:ascii="Verdana" w:hAnsi="Verdana" w:cs="Arial"/>
                <w:sz w:val="16"/>
                <w:szCs w:val="16"/>
                <w:lang w:val="fr-FR"/>
              </w:rPr>
            </w:pPr>
          </w:p>
        </w:tc>
        <w:tc>
          <w:tcPr>
            <w:tcW w:w="907" w:type="pct"/>
            <w:gridSpan w:val="2"/>
          </w:tcPr>
          <w:p w14:paraId="190E79EC" w14:textId="5E6EA3F1" w:rsidR="00F116BB" w:rsidRPr="00477F1F" w:rsidRDefault="00C75EEA" w:rsidP="00C75EEA">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La section est parfois en contact avec les autorités et autres parties prenantes locales</w:t>
            </w:r>
            <w:r w:rsidR="00F116BB" w:rsidRPr="00477F1F">
              <w:rPr>
                <w:rFonts w:ascii="Verdana" w:hAnsi="Verdana" w:cs="Arial"/>
                <w:sz w:val="16"/>
                <w:szCs w:val="16"/>
                <w:lang w:val="fr-FR"/>
              </w:rPr>
              <w:t xml:space="preserve">. </w:t>
            </w:r>
          </w:p>
          <w:p w14:paraId="5B680084" w14:textId="77777777" w:rsidR="00F116BB" w:rsidRPr="00477F1F" w:rsidRDefault="00F116BB" w:rsidP="00613C97">
            <w:pPr>
              <w:pStyle w:val="ListNumber"/>
              <w:tabs>
                <w:tab w:val="clear" w:pos="360"/>
              </w:tabs>
              <w:jc w:val="left"/>
              <w:rPr>
                <w:rFonts w:ascii="Verdana" w:hAnsi="Verdana" w:cs="Arial"/>
                <w:sz w:val="16"/>
                <w:szCs w:val="16"/>
                <w:lang w:val="fr-FR"/>
              </w:rPr>
            </w:pPr>
          </w:p>
          <w:p w14:paraId="3FE8A11E" w14:textId="56DEEAD1" w:rsidR="00F116BB" w:rsidRPr="00477F1F" w:rsidRDefault="00C75EEA" w:rsidP="00C75EEA">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La section s’assure occasionnellement de la satisfaction des parties prenantes concernant ses activités</w:t>
            </w:r>
            <w:r w:rsidR="00F116BB" w:rsidRPr="00477F1F">
              <w:rPr>
                <w:rFonts w:ascii="Verdana" w:hAnsi="Verdana" w:cs="Arial"/>
                <w:sz w:val="16"/>
                <w:szCs w:val="16"/>
                <w:lang w:val="fr-FR"/>
              </w:rPr>
              <w:t>.</w:t>
            </w:r>
          </w:p>
        </w:tc>
        <w:tc>
          <w:tcPr>
            <w:tcW w:w="181" w:type="pct"/>
          </w:tcPr>
          <w:p w14:paraId="5A79DB95" w14:textId="77777777" w:rsidR="00F116BB" w:rsidRPr="00477F1F" w:rsidRDefault="00F116BB" w:rsidP="00613C97">
            <w:pPr>
              <w:pStyle w:val="ListNumber"/>
              <w:tabs>
                <w:tab w:val="clear" w:pos="360"/>
              </w:tabs>
              <w:jc w:val="left"/>
              <w:rPr>
                <w:rFonts w:ascii="Verdana" w:hAnsi="Verdana" w:cs="Arial"/>
                <w:sz w:val="16"/>
                <w:szCs w:val="16"/>
                <w:lang w:val="fr-FR"/>
              </w:rPr>
            </w:pPr>
          </w:p>
        </w:tc>
        <w:tc>
          <w:tcPr>
            <w:tcW w:w="1089" w:type="pct"/>
          </w:tcPr>
          <w:p w14:paraId="0FE9BB3F" w14:textId="679B4315" w:rsidR="00F116BB" w:rsidRPr="00477F1F" w:rsidRDefault="00C75EEA" w:rsidP="00C75EEA">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Occasionnellement, la section discute de ses activités, de ses priorités et des besoins humanitaires avec les autorités locales et d’autres parties prenantes</w:t>
            </w:r>
            <w:r w:rsidR="00F116BB" w:rsidRPr="00477F1F">
              <w:rPr>
                <w:rFonts w:ascii="Verdana" w:hAnsi="Verdana" w:cs="Arial"/>
                <w:sz w:val="16"/>
                <w:szCs w:val="16"/>
                <w:lang w:val="fr-FR"/>
              </w:rPr>
              <w:t>.</w:t>
            </w:r>
          </w:p>
          <w:p w14:paraId="14C12ABE" w14:textId="77777777" w:rsidR="00F116BB" w:rsidRPr="00477F1F" w:rsidRDefault="00F116BB" w:rsidP="00A25965">
            <w:pPr>
              <w:pStyle w:val="ListNumber"/>
              <w:tabs>
                <w:tab w:val="clear" w:pos="360"/>
              </w:tabs>
              <w:jc w:val="left"/>
              <w:rPr>
                <w:rFonts w:ascii="Verdana" w:hAnsi="Verdana" w:cs="Arial"/>
                <w:sz w:val="16"/>
                <w:szCs w:val="16"/>
                <w:lang w:val="fr-FR"/>
              </w:rPr>
            </w:pPr>
          </w:p>
          <w:p w14:paraId="5191801B" w14:textId="77AE3F7D" w:rsidR="00F116BB" w:rsidRPr="00477F1F" w:rsidRDefault="00C75EEA" w:rsidP="00C75EEA">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La satisfaction des parties prenantes est régulièrement évaluée et examinée lors des réunions de la section et sert d’indicateur pour l’amélioration des performances de la section</w:t>
            </w:r>
            <w:r w:rsidR="00F116BB" w:rsidRPr="00477F1F">
              <w:rPr>
                <w:rFonts w:ascii="Verdana" w:hAnsi="Verdana" w:cs="Arial"/>
                <w:sz w:val="16"/>
                <w:szCs w:val="16"/>
                <w:lang w:val="fr-FR"/>
              </w:rPr>
              <w:t>.</w:t>
            </w:r>
          </w:p>
          <w:p w14:paraId="55EC77C7" w14:textId="77777777" w:rsidR="00F116BB" w:rsidRPr="00477F1F" w:rsidRDefault="00F116BB">
            <w:pPr>
              <w:pStyle w:val="ListNumber"/>
              <w:tabs>
                <w:tab w:val="clear" w:pos="360"/>
              </w:tabs>
              <w:jc w:val="left"/>
              <w:rPr>
                <w:rFonts w:ascii="Verdana" w:hAnsi="Verdana" w:cs="Arial"/>
                <w:sz w:val="16"/>
                <w:szCs w:val="16"/>
                <w:lang w:val="fr-FR"/>
              </w:rPr>
            </w:pPr>
          </w:p>
        </w:tc>
        <w:tc>
          <w:tcPr>
            <w:tcW w:w="182" w:type="pct"/>
          </w:tcPr>
          <w:p w14:paraId="6BBC03AD" w14:textId="77777777" w:rsidR="00F116BB" w:rsidRPr="00477F1F" w:rsidRDefault="00F116BB" w:rsidP="00613C97">
            <w:pPr>
              <w:pStyle w:val="ListNumber"/>
              <w:tabs>
                <w:tab w:val="clear" w:pos="360"/>
              </w:tabs>
              <w:jc w:val="left"/>
              <w:rPr>
                <w:rFonts w:ascii="Verdana" w:hAnsi="Verdana" w:cs="Arial"/>
                <w:sz w:val="16"/>
                <w:szCs w:val="16"/>
                <w:lang w:val="fr-FR"/>
              </w:rPr>
            </w:pPr>
          </w:p>
        </w:tc>
        <w:tc>
          <w:tcPr>
            <w:tcW w:w="1180" w:type="pct"/>
          </w:tcPr>
          <w:p w14:paraId="26E603C1" w14:textId="35F725FC" w:rsidR="00F116BB" w:rsidRPr="00477F1F" w:rsidRDefault="00C75EEA" w:rsidP="00C75EEA">
            <w:pPr>
              <w:rPr>
                <w:rFonts w:ascii="Verdana" w:hAnsi="Verdana" w:cs="Arial"/>
                <w:sz w:val="16"/>
                <w:szCs w:val="16"/>
                <w:lang w:val="fr-FR"/>
              </w:rPr>
            </w:pPr>
            <w:r w:rsidRPr="00477F1F">
              <w:rPr>
                <w:rFonts w:ascii="Verdana" w:hAnsi="Verdana" w:cs="Arial"/>
                <w:sz w:val="16"/>
                <w:szCs w:val="16"/>
                <w:lang w:val="fr-FR"/>
              </w:rPr>
              <w:t>La section rencontre fréquemment les autorités locales et d’autres parties prenantes, de façon formelle et informelle, pour s’entendre sur les priorités et les lacunes en matière de fourniture de services publics, et déterminer où et comment la section peut fournir un appui</w:t>
            </w:r>
            <w:r w:rsidR="00F116BB" w:rsidRPr="00477F1F">
              <w:rPr>
                <w:rFonts w:ascii="Verdana" w:hAnsi="Verdana" w:cs="Arial"/>
                <w:sz w:val="16"/>
                <w:szCs w:val="16"/>
                <w:lang w:val="fr-FR"/>
              </w:rPr>
              <w:t>.</w:t>
            </w:r>
          </w:p>
          <w:p w14:paraId="612AB8FC" w14:textId="77777777" w:rsidR="00F116BB" w:rsidRPr="00477F1F" w:rsidRDefault="00F116BB">
            <w:pPr>
              <w:rPr>
                <w:rFonts w:ascii="Verdana" w:hAnsi="Verdana" w:cs="Arial"/>
                <w:sz w:val="16"/>
                <w:szCs w:val="16"/>
                <w:lang w:val="fr-FR"/>
              </w:rPr>
            </w:pPr>
          </w:p>
          <w:p w14:paraId="3F078C64" w14:textId="4B192FE2" w:rsidR="00F116BB" w:rsidRPr="00477F1F" w:rsidRDefault="00C75EEA" w:rsidP="00C75EEA">
            <w:pPr>
              <w:rPr>
                <w:rFonts w:ascii="Verdana" w:hAnsi="Verdana" w:cs="Arial"/>
                <w:sz w:val="16"/>
                <w:szCs w:val="16"/>
                <w:lang w:val="fr-FR"/>
              </w:rPr>
            </w:pPr>
            <w:r w:rsidRPr="00477F1F">
              <w:rPr>
                <w:rFonts w:ascii="Verdana" w:hAnsi="Verdana" w:cs="Arial"/>
                <w:sz w:val="16"/>
                <w:szCs w:val="16"/>
                <w:lang w:val="fr-FR"/>
              </w:rPr>
              <w:t>Les parties prenantes prennent part à la planification et à la réalisation de toutes les interventions</w:t>
            </w:r>
            <w:r w:rsidR="00F116BB" w:rsidRPr="00477F1F">
              <w:rPr>
                <w:rFonts w:ascii="Verdana" w:hAnsi="Verdana" w:cs="Arial"/>
                <w:sz w:val="16"/>
                <w:szCs w:val="16"/>
                <w:lang w:val="fr-FR"/>
              </w:rPr>
              <w:t xml:space="preserve">. </w:t>
            </w:r>
          </w:p>
          <w:p w14:paraId="1FA1A0F0" w14:textId="77777777" w:rsidR="00F116BB" w:rsidRPr="00477F1F" w:rsidRDefault="00F116BB">
            <w:pPr>
              <w:rPr>
                <w:lang w:val="fr-FR"/>
              </w:rPr>
            </w:pPr>
          </w:p>
        </w:tc>
        <w:tc>
          <w:tcPr>
            <w:tcW w:w="226" w:type="pct"/>
          </w:tcPr>
          <w:p w14:paraId="16A7CB0A" w14:textId="77777777" w:rsidR="00F116BB" w:rsidRPr="00477F1F" w:rsidRDefault="00F116BB" w:rsidP="00613C97">
            <w:pPr>
              <w:pStyle w:val="ListParagraph"/>
              <w:spacing w:after="0" w:line="240" w:lineRule="auto"/>
              <w:ind w:left="0"/>
              <w:rPr>
                <w:rFonts w:ascii="Verdana" w:hAnsi="Verdana"/>
                <w:sz w:val="16"/>
                <w:szCs w:val="16"/>
                <w:lang w:val="fr-FR"/>
              </w:rPr>
            </w:pPr>
          </w:p>
        </w:tc>
      </w:tr>
      <w:tr w:rsidR="00E14FA6" w:rsidRPr="00477F1F" w14:paraId="706491EF" w14:textId="77777777" w:rsidTr="004D3BA3">
        <w:trPr>
          <w:trHeight w:val="283"/>
        </w:trPr>
        <w:tc>
          <w:tcPr>
            <w:tcW w:w="5000" w:type="pct"/>
            <w:gridSpan w:val="12"/>
            <w:shd w:val="clear" w:color="auto" w:fill="D9D9D9" w:themeFill="background1" w:themeFillShade="D9"/>
            <w:vAlign w:val="center"/>
          </w:tcPr>
          <w:p w14:paraId="2E683FCE" w14:textId="2E79A1EB" w:rsidR="00E14FA6" w:rsidRPr="00477F1F" w:rsidRDefault="00E14FA6" w:rsidP="004D3EEE">
            <w:pPr>
              <w:pStyle w:val="ListParagraph"/>
              <w:spacing w:after="0" w:line="240" w:lineRule="auto"/>
              <w:ind w:left="0"/>
              <w:rPr>
                <w:rFonts w:ascii="Verdana" w:hAnsi="Verdana"/>
                <w:sz w:val="16"/>
                <w:szCs w:val="16"/>
                <w:lang w:val="fr-FR"/>
              </w:rPr>
            </w:pPr>
            <w:r w:rsidRPr="00477F1F">
              <w:rPr>
                <w:rFonts w:ascii="Verdana" w:hAnsi="Verdana" w:cs="Arial"/>
                <w:b/>
                <w:sz w:val="16"/>
                <w:szCs w:val="16"/>
                <w:lang w:val="fr-FR"/>
              </w:rPr>
              <w:t>COMMUNICATION</w:t>
            </w:r>
            <w:r w:rsidR="00C75EEA" w:rsidRPr="00477F1F">
              <w:rPr>
                <w:rFonts w:ascii="Verdana" w:hAnsi="Verdana" w:cs="Arial"/>
                <w:b/>
                <w:sz w:val="16"/>
                <w:szCs w:val="16"/>
                <w:lang w:val="fr-FR"/>
              </w:rPr>
              <w:t xml:space="preserve"> EXTERNE</w:t>
            </w:r>
          </w:p>
        </w:tc>
      </w:tr>
      <w:tr w:rsidR="004D3BA3" w:rsidRPr="00477F1F" w14:paraId="0BC58599" w14:textId="77777777" w:rsidTr="004D3BA3">
        <w:trPr>
          <w:trHeight w:val="283"/>
        </w:trPr>
        <w:tc>
          <w:tcPr>
            <w:tcW w:w="2142" w:type="pct"/>
            <w:gridSpan w:val="7"/>
            <w:shd w:val="clear" w:color="auto" w:fill="D6E3BC" w:themeFill="accent3" w:themeFillTint="66"/>
            <w:vAlign w:val="center"/>
          </w:tcPr>
          <w:p w14:paraId="5D3F5E55" w14:textId="78FB5970" w:rsidR="00596C3E" w:rsidRPr="00477F1F" w:rsidRDefault="00C75EEA" w:rsidP="00C75EEA">
            <w:pPr>
              <w:rPr>
                <w:rFonts w:ascii="Verdana" w:eastAsia="Times New Roman" w:hAnsi="Verdana"/>
                <w:sz w:val="16"/>
                <w:szCs w:val="16"/>
                <w:lang w:val="fr-FR" w:eastAsia="nl-NL"/>
              </w:rPr>
            </w:pPr>
            <w:r w:rsidRPr="00477F1F">
              <w:rPr>
                <w:rFonts w:ascii="Verdana" w:eastAsia="Times New Roman" w:hAnsi="Verdana"/>
                <w:b/>
                <w:bCs/>
                <w:sz w:val="16"/>
                <w:szCs w:val="16"/>
                <w:lang w:val="fr-FR" w:eastAsia="nl-NL"/>
              </w:rPr>
              <w:t>Communication externe et diplomatie humanitaire</w:t>
            </w:r>
          </w:p>
        </w:tc>
        <w:tc>
          <w:tcPr>
            <w:tcW w:w="181" w:type="pct"/>
            <w:tcBorders>
              <w:left w:val="nil"/>
              <w:right w:val="nil"/>
            </w:tcBorders>
          </w:tcPr>
          <w:p w14:paraId="6312BAEB" w14:textId="77777777" w:rsidR="00596C3E" w:rsidRPr="00477F1F" w:rsidRDefault="00596C3E" w:rsidP="002D0800">
            <w:pPr>
              <w:pStyle w:val="ListNumber"/>
              <w:tabs>
                <w:tab w:val="clear" w:pos="360"/>
              </w:tabs>
              <w:jc w:val="left"/>
              <w:rPr>
                <w:rFonts w:ascii="Verdana" w:hAnsi="Verdana" w:cs="Arial"/>
                <w:sz w:val="16"/>
                <w:szCs w:val="16"/>
                <w:lang w:val="fr-FR"/>
              </w:rPr>
            </w:pPr>
          </w:p>
        </w:tc>
        <w:tc>
          <w:tcPr>
            <w:tcW w:w="1089" w:type="pct"/>
            <w:tcBorders>
              <w:left w:val="nil"/>
              <w:right w:val="nil"/>
            </w:tcBorders>
          </w:tcPr>
          <w:p w14:paraId="6099B39E" w14:textId="77777777" w:rsidR="00596C3E" w:rsidRPr="00477F1F" w:rsidRDefault="00596C3E" w:rsidP="002D0800">
            <w:pPr>
              <w:pStyle w:val="ListNumber"/>
              <w:tabs>
                <w:tab w:val="clear" w:pos="360"/>
              </w:tabs>
              <w:jc w:val="left"/>
              <w:rPr>
                <w:rFonts w:ascii="Verdana" w:hAnsi="Verdana" w:cs="Arial"/>
                <w:sz w:val="16"/>
                <w:szCs w:val="16"/>
                <w:lang w:val="fr-FR"/>
              </w:rPr>
            </w:pPr>
          </w:p>
        </w:tc>
        <w:tc>
          <w:tcPr>
            <w:tcW w:w="182" w:type="pct"/>
            <w:tcBorders>
              <w:left w:val="nil"/>
              <w:right w:val="nil"/>
            </w:tcBorders>
          </w:tcPr>
          <w:p w14:paraId="038CA3F8" w14:textId="77777777" w:rsidR="00596C3E" w:rsidRPr="00477F1F" w:rsidRDefault="00596C3E" w:rsidP="002D0800">
            <w:pPr>
              <w:pStyle w:val="ListNumber"/>
              <w:tabs>
                <w:tab w:val="clear" w:pos="360"/>
              </w:tabs>
              <w:jc w:val="left"/>
              <w:rPr>
                <w:rFonts w:ascii="Verdana" w:hAnsi="Verdana" w:cs="Arial"/>
                <w:sz w:val="16"/>
                <w:szCs w:val="16"/>
                <w:lang w:val="fr-FR"/>
              </w:rPr>
            </w:pPr>
          </w:p>
        </w:tc>
        <w:tc>
          <w:tcPr>
            <w:tcW w:w="1180" w:type="pct"/>
            <w:tcBorders>
              <w:left w:val="nil"/>
              <w:right w:val="nil"/>
            </w:tcBorders>
          </w:tcPr>
          <w:p w14:paraId="457B2654" w14:textId="77777777" w:rsidR="00596C3E" w:rsidRPr="00477F1F" w:rsidRDefault="00596C3E" w:rsidP="002D0800">
            <w:pPr>
              <w:pStyle w:val="ListNumber"/>
              <w:tabs>
                <w:tab w:val="clear" w:pos="360"/>
              </w:tabs>
              <w:jc w:val="left"/>
              <w:rPr>
                <w:rFonts w:ascii="Verdana" w:hAnsi="Verdana" w:cs="Arial"/>
                <w:sz w:val="16"/>
                <w:szCs w:val="16"/>
                <w:lang w:val="fr-FR"/>
              </w:rPr>
            </w:pPr>
          </w:p>
        </w:tc>
        <w:tc>
          <w:tcPr>
            <w:tcW w:w="226" w:type="pct"/>
            <w:tcBorders>
              <w:left w:val="nil"/>
              <w:right w:val="single" w:sz="4" w:space="0" w:color="000000" w:themeColor="text1"/>
            </w:tcBorders>
          </w:tcPr>
          <w:p w14:paraId="207A3810" w14:textId="77777777" w:rsidR="00596C3E" w:rsidRPr="00477F1F" w:rsidRDefault="00596C3E" w:rsidP="002D0800">
            <w:pPr>
              <w:pStyle w:val="ListParagraph"/>
              <w:spacing w:after="0" w:line="240" w:lineRule="auto"/>
              <w:ind w:left="0"/>
              <w:rPr>
                <w:rFonts w:ascii="Verdana" w:hAnsi="Verdana"/>
                <w:sz w:val="16"/>
                <w:szCs w:val="16"/>
                <w:lang w:val="fr-FR"/>
              </w:rPr>
            </w:pPr>
          </w:p>
        </w:tc>
      </w:tr>
      <w:tr w:rsidR="004D3BA3" w:rsidRPr="00477F1F" w14:paraId="251ECE20" w14:textId="77777777" w:rsidTr="004D3BA3">
        <w:tc>
          <w:tcPr>
            <w:tcW w:w="932" w:type="pct"/>
          </w:tcPr>
          <w:p w14:paraId="33A2F282" w14:textId="2CB44011" w:rsidR="00F116BB" w:rsidRPr="00477F1F" w:rsidRDefault="00D16580" w:rsidP="00D16580">
            <w:pPr>
              <w:pStyle w:val="ListParagraph"/>
              <w:numPr>
                <w:ilvl w:val="0"/>
                <w:numId w:val="19"/>
              </w:numPr>
              <w:spacing w:line="240" w:lineRule="auto"/>
              <w:ind w:left="360"/>
              <w:rPr>
                <w:rFonts w:ascii="Verdana" w:eastAsia="Times New Roman" w:hAnsi="Verdana"/>
                <w:bCs/>
                <w:sz w:val="16"/>
                <w:szCs w:val="16"/>
                <w:lang w:val="fr-FR" w:eastAsia="nl-NL"/>
              </w:rPr>
            </w:pPr>
            <w:r w:rsidRPr="00477F1F">
              <w:rPr>
                <w:rFonts w:ascii="Verdana" w:eastAsia="Times New Roman" w:hAnsi="Verdana"/>
                <w:bCs/>
                <w:sz w:val="16"/>
                <w:szCs w:val="16"/>
                <w:lang w:val="fr-FR" w:eastAsia="nl-NL"/>
              </w:rPr>
              <w:t>La section fait-elle connaître son mandat, sa mission, ses activités et les problèmes touchant les groupes les plus vulnérables ?</w:t>
            </w:r>
          </w:p>
          <w:p w14:paraId="0D3E3A59" w14:textId="77777777" w:rsidR="00F116BB" w:rsidRPr="00477F1F" w:rsidRDefault="00F116BB" w:rsidP="002D0800">
            <w:pPr>
              <w:rPr>
                <w:rFonts w:ascii="Verdana" w:eastAsia="Times New Roman" w:hAnsi="Verdana"/>
                <w:bCs/>
                <w:sz w:val="16"/>
                <w:szCs w:val="16"/>
                <w:lang w:val="fr-FR" w:eastAsia="nl-NL"/>
              </w:rPr>
            </w:pPr>
          </w:p>
          <w:p w14:paraId="275128FF" w14:textId="77777777" w:rsidR="00F116BB" w:rsidRPr="00477F1F" w:rsidRDefault="00F116BB" w:rsidP="002D0800">
            <w:pPr>
              <w:rPr>
                <w:rFonts w:ascii="Verdana" w:eastAsia="Times New Roman" w:hAnsi="Verdana"/>
                <w:bCs/>
                <w:sz w:val="16"/>
                <w:szCs w:val="16"/>
                <w:lang w:val="fr-FR" w:eastAsia="nl-NL"/>
              </w:rPr>
            </w:pPr>
          </w:p>
        </w:tc>
        <w:tc>
          <w:tcPr>
            <w:tcW w:w="303" w:type="pct"/>
            <w:gridSpan w:val="4"/>
          </w:tcPr>
          <w:p w14:paraId="6F9E8F1B" w14:textId="77777777" w:rsidR="00F116BB" w:rsidRPr="00477F1F" w:rsidRDefault="00F116BB" w:rsidP="002D0800">
            <w:pPr>
              <w:rPr>
                <w:rFonts w:ascii="Verdana" w:eastAsia="Times New Roman" w:hAnsi="Verdana"/>
                <w:sz w:val="16"/>
                <w:szCs w:val="16"/>
                <w:lang w:val="fr-FR" w:eastAsia="nl-NL"/>
              </w:rPr>
            </w:pPr>
          </w:p>
        </w:tc>
        <w:tc>
          <w:tcPr>
            <w:tcW w:w="907" w:type="pct"/>
            <w:gridSpan w:val="2"/>
            <w:tcBorders>
              <w:bottom w:val="single" w:sz="4" w:space="0" w:color="000000" w:themeColor="text1"/>
            </w:tcBorders>
          </w:tcPr>
          <w:p w14:paraId="30E50229" w14:textId="55257B60" w:rsidR="00F116BB" w:rsidRPr="00477F1F" w:rsidRDefault="00D16580" w:rsidP="00D16580">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 xml:space="preserve">La section communique occasionnellement des informations sur ses activités à quelques parties prenantes </w:t>
            </w:r>
            <w:r w:rsidR="00CB3A4E" w:rsidRPr="00477F1F">
              <w:rPr>
                <w:rFonts w:ascii="Verdana" w:hAnsi="Verdana" w:cs="Arial"/>
                <w:sz w:val="16"/>
                <w:szCs w:val="16"/>
                <w:lang w:val="fr-FR"/>
              </w:rPr>
              <w:t>(</w:t>
            </w:r>
            <w:r w:rsidR="00477F1F" w:rsidRPr="00477F1F">
              <w:rPr>
                <w:rFonts w:ascii="Verdana" w:hAnsi="Verdana" w:cs="Arial"/>
                <w:sz w:val="16"/>
                <w:szCs w:val="16"/>
                <w:lang w:val="fr-FR"/>
              </w:rPr>
              <w:t>p.ex.</w:t>
            </w:r>
            <w:r w:rsidR="00CB3A4E" w:rsidRPr="00477F1F">
              <w:rPr>
                <w:rFonts w:ascii="Verdana" w:hAnsi="Verdana" w:cs="Arial"/>
                <w:sz w:val="16"/>
                <w:szCs w:val="16"/>
                <w:lang w:val="fr-FR"/>
              </w:rPr>
              <w:t xml:space="preserve"> </w:t>
            </w:r>
            <w:r w:rsidRPr="00477F1F">
              <w:rPr>
                <w:rFonts w:ascii="Verdana" w:hAnsi="Verdana" w:cs="Arial"/>
                <w:sz w:val="16"/>
                <w:szCs w:val="16"/>
                <w:lang w:val="fr-FR"/>
              </w:rPr>
              <w:t>grand public, médias, autorités locales et autres acteurs humanitaires</w:t>
            </w:r>
            <w:r w:rsidR="00CB3A4E" w:rsidRPr="00477F1F">
              <w:rPr>
                <w:rFonts w:ascii="Verdana" w:hAnsi="Verdana" w:cs="Arial"/>
                <w:sz w:val="16"/>
                <w:szCs w:val="16"/>
                <w:lang w:val="fr-FR"/>
              </w:rPr>
              <w:t>)</w:t>
            </w:r>
            <w:r w:rsidR="00F116BB" w:rsidRPr="00477F1F">
              <w:rPr>
                <w:rFonts w:ascii="Verdana" w:hAnsi="Verdana" w:cs="Arial"/>
                <w:sz w:val="16"/>
                <w:szCs w:val="16"/>
                <w:lang w:val="fr-FR"/>
              </w:rPr>
              <w:t>.</w:t>
            </w:r>
          </w:p>
          <w:p w14:paraId="5C90A267" w14:textId="77777777" w:rsidR="00F116BB" w:rsidRPr="00477F1F" w:rsidRDefault="00F116BB" w:rsidP="002D0800">
            <w:pPr>
              <w:pStyle w:val="ListNumber"/>
              <w:tabs>
                <w:tab w:val="clear" w:pos="360"/>
              </w:tabs>
              <w:jc w:val="left"/>
              <w:rPr>
                <w:rFonts w:ascii="Verdana" w:hAnsi="Verdana" w:cs="Arial"/>
                <w:sz w:val="16"/>
                <w:szCs w:val="16"/>
                <w:lang w:val="fr-FR"/>
              </w:rPr>
            </w:pPr>
          </w:p>
          <w:p w14:paraId="33B33C82" w14:textId="1F2A2AC4" w:rsidR="00F116BB" w:rsidRPr="00477F1F" w:rsidRDefault="00D16580" w:rsidP="00D16580">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Quand on le lui demande, la section décrit les problèmes touchant les groupes vulnérables</w:t>
            </w:r>
            <w:r w:rsidR="00F116BB" w:rsidRPr="00477F1F">
              <w:rPr>
                <w:rFonts w:ascii="Verdana" w:hAnsi="Verdana" w:cs="Arial"/>
                <w:sz w:val="16"/>
                <w:szCs w:val="16"/>
                <w:lang w:val="fr-FR"/>
              </w:rPr>
              <w:t>.</w:t>
            </w:r>
          </w:p>
        </w:tc>
        <w:tc>
          <w:tcPr>
            <w:tcW w:w="181" w:type="pct"/>
            <w:tcBorders>
              <w:bottom w:val="single" w:sz="4" w:space="0" w:color="000000" w:themeColor="text1"/>
            </w:tcBorders>
          </w:tcPr>
          <w:p w14:paraId="7E252110" w14:textId="77777777" w:rsidR="00F116BB" w:rsidRPr="00477F1F" w:rsidRDefault="00F116BB" w:rsidP="002D0800">
            <w:pPr>
              <w:rPr>
                <w:rFonts w:ascii="Verdana" w:hAnsi="Verdana" w:cs="Arial"/>
                <w:sz w:val="16"/>
                <w:szCs w:val="16"/>
                <w:lang w:val="fr-FR"/>
              </w:rPr>
            </w:pPr>
          </w:p>
        </w:tc>
        <w:tc>
          <w:tcPr>
            <w:tcW w:w="1089" w:type="pct"/>
            <w:tcBorders>
              <w:bottom w:val="single" w:sz="4" w:space="0" w:color="000000" w:themeColor="text1"/>
            </w:tcBorders>
          </w:tcPr>
          <w:p w14:paraId="71725AD8" w14:textId="09EBA0AD" w:rsidR="00F116BB" w:rsidRPr="00477F1F" w:rsidRDefault="00D16580" w:rsidP="00D16580">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La section communique régulièrement des informations aux parties prenantes sur ses actions dans les situations d’urgence et de développement</w:t>
            </w:r>
            <w:r w:rsidR="002B3D94" w:rsidRPr="00477F1F">
              <w:rPr>
                <w:rFonts w:ascii="Verdana" w:hAnsi="Verdana" w:cs="Arial"/>
                <w:sz w:val="16"/>
                <w:szCs w:val="16"/>
                <w:lang w:val="fr-FR"/>
              </w:rPr>
              <w:t>.</w:t>
            </w:r>
          </w:p>
          <w:p w14:paraId="4B14105F" w14:textId="77777777" w:rsidR="00F116BB" w:rsidRPr="00477F1F" w:rsidRDefault="00F116BB" w:rsidP="002D0800">
            <w:pPr>
              <w:pStyle w:val="ListNumber"/>
              <w:tabs>
                <w:tab w:val="clear" w:pos="360"/>
              </w:tabs>
              <w:jc w:val="left"/>
              <w:rPr>
                <w:rFonts w:ascii="Verdana" w:hAnsi="Verdana" w:cs="Arial"/>
                <w:sz w:val="16"/>
                <w:szCs w:val="16"/>
                <w:lang w:val="fr-FR"/>
              </w:rPr>
            </w:pPr>
          </w:p>
          <w:p w14:paraId="5BC4E8BF" w14:textId="3471593B" w:rsidR="00F116BB" w:rsidRPr="00477F1F" w:rsidRDefault="00DA0EFA" w:rsidP="00DA0EFA">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Les membres du conseil de la section défendent les intérêts des plus vulnérables auprès des décideurs locaux et d’intensifier les partenariats</w:t>
            </w:r>
            <w:r w:rsidR="00F116BB" w:rsidRPr="00477F1F">
              <w:rPr>
                <w:rFonts w:ascii="Verdana" w:hAnsi="Verdana" w:cs="Arial"/>
                <w:sz w:val="16"/>
                <w:szCs w:val="16"/>
                <w:lang w:val="fr-FR"/>
              </w:rPr>
              <w:t>.</w:t>
            </w:r>
          </w:p>
        </w:tc>
        <w:tc>
          <w:tcPr>
            <w:tcW w:w="182" w:type="pct"/>
            <w:tcBorders>
              <w:bottom w:val="single" w:sz="4" w:space="0" w:color="000000" w:themeColor="text1"/>
            </w:tcBorders>
          </w:tcPr>
          <w:p w14:paraId="2C21D83B" w14:textId="77777777" w:rsidR="00F116BB" w:rsidRPr="00477F1F" w:rsidRDefault="00F116BB" w:rsidP="002D0800">
            <w:pPr>
              <w:pStyle w:val="ListNumber"/>
              <w:tabs>
                <w:tab w:val="clear" w:pos="360"/>
              </w:tabs>
              <w:jc w:val="left"/>
              <w:rPr>
                <w:rFonts w:ascii="Verdana" w:hAnsi="Verdana" w:cs="Arial"/>
                <w:sz w:val="16"/>
                <w:szCs w:val="16"/>
                <w:lang w:val="fr-FR"/>
              </w:rPr>
            </w:pPr>
          </w:p>
          <w:p w14:paraId="2971180A" w14:textId="77777777" w:rsidR="00F116BB" w:rsidRPr="00477F1F" w:rsidRDefault="00F116BB" w:rsidP="002D0800">
            <w:pPr>
              <w:pStyle w:val="ListNumber"/>
              <w:tabs>
                <w:tab w:val="clear" w:pos="360"/>
              </w:tabs>
              <w:jc w:val="left"/>
              <w:rPr>
                <w:rFonts w:ascii="Verdana" w:hAnsi="Verdana" w:cs="Arial"/>
                <w:sz w:val="16"/>
                <w:szCs w:val="16"/>
                <w:lang w:val="fr-FR"/>
              </w:rPr>
            </w:pPr>
          </w:p>
        </w:tc>
        <w:tc>
          <w:tcPr>
            <w:tcW w:w="1180" w:type="pct"/>
            <w:tcBorders>
              <w:bottom w:val="single" w:sz="4" w:space="0" w:color="000000" w:themeColor="text1"/>
            </w:tcBorders>
          </w:tcPr>
          <w:p w14:paraId="011D7FFD" w14:textId="4BC94BEF" w:rsidR="000868E3" w:rsidRPr="00477F1F" w:rsidRDefault="00DA0EFA" w:rsidP="00DA0EFA">
            <w:pPr>
              <w:pStyle w:val="ListNumber"/>
              <w:tabs>
                <w:tab w:val="clear" w:pos="360"/>
              </w:tabs>
              <w:jc w:val="left"/>
              <w:rPr>
                <w:rFonts w:ascii="Verdana" w:hAnsi="Verdana" w:cs="Arial"/>
                <w:b/>
                <w:bCs/>
                <w:color w:val="365F91" w:themeColor="accent1" w:themeShade="BF"/>
                <w:sz w:val="16"/>
                <w:szCs w:val="16"/>
                <w:lang w:val="fr-FR"/>
              </w:rPr>
            </w:pPr>
            <w:r w:rsidRPr="00477F1F">
              <w:rPr>
                <w:rFonts w:ascii="Verdana" w:hAnsi="Verdana" w:cs="Arial"/>
                <w:sz w:val="16"/>
                <w:szCs w:val="16"/>
                <w:lang w:val="fr-FR"/>
              </w:rPr>
              <w:t>La section communique de manière stratégique avec les parties prenantes et les tient informées de sa mission et de ses activités</w:t>
            </w:r>
            <w:r w:rsidR="002B3D94" w:rsidRPr="00477F1F">
              <w:rPr>
                <w:rFonts w:ascii="Verdana" w:hAnsi="Verdana" w:cs="Arial"/>
                <w:b/>
                <w:bCs/>
                <w:color w:val="365F91" w:themeColor="accent1" w:themeShade="BF"/>
                <w:sz w:val="16"/>
                <w:szCs w:val="16"/>
                <w:lang w:val="fr-FR"/>
              </w:rPr>
              <w:t>.</w:t>
            </w:r>
          </w:p>
          <w:p w14:paraId="63C3AB67" w14:textId="77777777" w:rsidR="00F116BB" w:rsidRPr="00477F1F" w:rsidRDefault="00F116BB" w:rsidP="002D0800">
            <w:pPr>
              <w:pStyle w:val="ListNumber"/>
              <w:tabs>
                <w:tab w:val="clear" w:pos="360"/>
              </w:tabs>
              <w:jc w:val="left"/>
              <w:rPr>
                <w:rFonts w:ascii="Verdana" w:hAnsi="Verdana" w:cs="Arial"/>
                <w:sz w:val="16"/>
                <w:szCs w:val="16"/>
                <w:lang w:val="fr-FR"/>
              </w:rPr>
            </w:pPr>
          </w:p>
          <w:p w14:paraId="64938BD9" w14:textId="49CD6C06" w:rsidR="00F116BB" w:rsidRPr="00477F1F" w:rsidRDefault="00DA0EFA" w:rsidP="00DA0EFA">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La section cherche activement des possibilités de défendre les intérêts des plus vulnérables et l’intégration des groupes marginalisés, de faire connaître les résultats de ses actions,</w:t>
            </w:r>
            <w:r w:rsidR="00F116BB" w:rsidRPr="00477F1F">
              <w:rPr>
                <w:rFonts w:ascii="Verdana" w:hAnsi="Verdana" w:cs="Arial"/>
                <w:sz w:val="16"/>
                <w:szCs w:val="16"/>
                <w:lang w:val="fr-FR"/>
              </w:rPr>
              <w:t xml:space="preserve"> </w:t>
            </w:r>
            <w:r w:rsidRPr="00477F1F">
              <w:rPr>
                <w:rFonts w:ascii="Verdana" w:hAnsi="Verdana" w:cs="Arial"/>
                <w:sz w:val="16"/>
                <w:szCs w:val="16"/>
                <w:lang w:val="fr-FR"/>
              </w:rPr>
              <w:t>et de se procurer des informations utiles</w:t>
            </w:r>
            <w:r w:rsidR="00F116BB" w:rsidRPr="00477F1F">
              <w:rPr>
                <w:rFonts w:ascii="Verdana" w:hAnsi="Verdana" w:cs="Arial"/>
                <w:sz w:val="16"/>
                <w:szCs w:val="16"/>
                <w:lang w:val="fr-FR"/>
              </w:rPr>
              <w:t>.</w:t>
            </w:r>
          </w:p>
          <w:p w14:paraId="0B68EBB0" w14:textId="77777777" w:rsidR="00F116BB" w:rsidRPr="00477F1F" w:rsidRDefault="00F116BB" w:rsidP="002D0800">
            <w:pPr>
              <w:pStyle w:val="ListNumber"/>
              <w:tabs>
                <w:tab w:val="clear" w:pos="360"/>
              </w:tabs>
              <w:jc w:val="left"/>
              <w:rPr>
                <w:rFonts w:ascii="Verdana" w:hAnsi="Verdana" w:cs="Arial"/>
                <w:sz w:val="16"/>
                <w:szCs w:val="16"/>
                <w:lang w:val="fr-FR"/>
              </w:rPr>
            </w:pPr>
          </w:p>
          <w:p w14:paraId="532668F9" w14:textId="10E472B3" w:rsidR="00F116BB" w:rsidRPr="00477F1F" w:rsidRDefault="00DA0EFA" w:rsidP="00DA0EFA">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La section est régulièrement invitée à agir en qualité d’expert</w:t>
            </w:r>
            <w:r w:rsidR="00F116BB" w:rsidRPr="00477F1F">
              <w:rPr>
                <w:rFonts w:ascii="Verdana" w:hAnsi="Verdana" w:cs="Arial"/>
                <w:sz w:val="16"/>
                <w:szCs w:val="16"/>
                <w:lang w:val="fr-FR"/>
              </w:rPr>
              <w:t>.</w:t>
            </w:r>
          </w:p>
          <w:p w14:paraId="0395EE7B" w14:textId="77777777" w:rsidR="00C177F3" w:rsidRPr="00477F1F" w:rsidRDefault="00C177F3" w:rsidP="00924890">
            <w:pPr>
              <w:pStyle w:val="ListNumber"/>
              <w:tabs>
                <w:tab w:val="clear" w:pos="360"/>
              </w:tabs>
              <w:jc w:val="left"/>
              <w:rPr>
                <w:rFonts w:ascii="Verdana" w:hAnsi="Verdana" w:cs="Arial"/>
                <w:sz w:val="16"/>
                <w:szCs w:val="16"/>
                <w:lang w:val="fr-FR"/>
              </w:rPr>
            </w:pPr>
          </w:p>
        </w:tc>
        <w:tc>
          <w:tcPr>
            <w:tcW w:w="226" w:type="pct"/>
            <w:tcBorders>
              <w:bottom w:val="single" w:sz="4" w:space="0" w:color="000000" w:themeColor="text1"/>
            </w:tcBorders>
          </w:tcPr>
          <w:p w14:paraId="29EA85E1" w14:textId="77777777" w:rsidR="00F116BB" w:rsidRPr="00477F1F" w:rsidRDefault="00F116BB" w:rsidP="002D0800">
            <w:pPr>
              <w:pStyle w:val="ListParagraph"/>
              <w:spacing w:after="0" w:line="240" w:lineRule="auto"/>
              <w:ind w:left="0"/>
              <w:rPr>
                <w:rFonts w:ascii="Verdana" w:hAnsi="Verdana"/>
                <w:sz w:val="16"/>
                <w:szCs w:val="16"/>
                <w:lang w:val="fr-FR"/>
              </w:rPr>
            </w:pPr>
          </w:p>
        </w:tc>
      </w:tr>
      <w:tr w:rsidR="00E14FA6" w:rsidRPr="00477F1F" w14:paraId="1FB0CAEE" w14:textId="77777777" w:rsidTr="004D3BA3">
        <w:trPr>
          <w:trHeight w:val="283"/>
        </w:trPr>
        <w:tc>
          <w:tcPr>
            <w:tcW w:w="5000" w:type="pct"/>
            <w:gridSpan w:val="12"/>
            <w:shd w:val="clear" w:color="auto" w:fill="D9D9D9" w:themeFill="background1" w:themeFillShade="D9"/>
            <w:vAlign w:val="center"/>
          </w:tcPr>
          <w:p w14:paraId="29D65CBF" w14:textId="1C8DDDE1" w:rsidR="00E14FA6" w:rsidRPr="00477F1F" w:rsidRDefault="00950857" w:rsidP="00950857">
            <w:pPr>
              <w:pStyle w:val="ListParagraph"/>
              <w:spacing w:after="0" w:line="240" w:lineRule="auto"/>
              <w:ind w:left="0"/>
              <w:rPr>
                <w:rFonts w:ascii="Verdana" w:hAnsi="Verdana"/>
                <w:sz w:val="16"/>
                <w:szCs w:val="16"/>
                <w:lang w:val="fr-FR"/>
              </w:rPr>
            </w:pPr>
            <w:r w:rsidRPr="00477F1F">
              <w:rPr>
                <w:rFonts w:ascii="Verdana" w:hAnsi="Verdana" w:cs="Arial"/>
                <w:b/>
                <w:sz w:val="16"/>
                <w:szCs w:val="16"/>
                <w:lang w:val="fr-FR"/>
              </w:rPr>
              <w:t>MOBILISATION DES RESSOURCES</w:t>
            </w:r>
          </w:p>
        </w:tc>
      </w:tr>
      <w:tr w:rsidR="004D3BA3" w:rsidRPr="00477F1F" w14:paraId="34395721" w14:textId="77777777" w:rsidTr="004D3BA3">
        <w:trPr>
          <w:trHeight w:val="283"/>
        </w:trPr>
        <w:tc>
          <w:tcPr>
            <w:tcW w:w="932" w:type="pct"/>
            <w:shd w:val="clear" w:color="auto" w:fill="D6E3BC" w:themeFill="accent3" w:themeFillTint="66"/>
            <w:vAlign w:val="center"/>
          </w:tcPr>
          <w:p w14:paraId="5C65C122" w14:textId="4B1A37CB" w:rsidR="00F116BB" w:rsidRPr="00477F1F" w:rsidRDefault="00950857" w:rsidP="00950857">
            <w:pPr>
              <w:pStyle w:val="ListNumber"/>
              <w:tabs>
                <w:tab w:val="clear" w:pos="360"/>
              </w:tabs>
              <w:jc w:val="center"/>
              <w:rPr>
                <w:rFonts w:ascii="Verdana" w:hAnsi="Verdana" w:cs="Arial"/>
                <w:b/>
                <w:sz w:val="16"/>
                <w:szCs w:val="16"/>
                <w:lang w:val="fr-FR"/>
              </w:rPr>
            </w:pPr>
            <w:r w:rsidRPr="00477F1F">
              <w:rPr>
                <w:rFonts w:ascii="Verdana" w:hAnsi="Verdana" w:cs="Arial"/>
                <w:b/>
                <w:sz w:val="16"/>
                <w:szCs w:val="16"/>
                <w:lang w:val="fr-FR"/>
              </w:rPr>
              <w:t>Participation de la communauté</w:t>
            </w:r>
          </w:p>
        </w:tc>
        <w:tc>
          <w:tcPr>
            <w:tcW w:w="303" w:type="pct"/>
            <w:gridSpan w:val="4"/>
            <w:tcBorders>
              <w:right w:val="nil"/>
            </w:tcBorders>
          </w:tcPr>
          <w:p w14:paraId="46AF29CA" w14:textId="77777777" w:rsidR="00F116BB" w:rsidRPr="00477F1F" w:rsidRDefault="00F116BB" w:rsidP="002D0800">
            <w:pPr>
              <w:pStyle w:val="ListNumber"/>
              <w:tabs>
                <w:tab w:val="clear" w:pos="360"/>
              </w:tabs>
              <w:jc w:val="left"/>
              <w:rPr>
                <w:rFonts w:ascii="Verdana" w:hAnsi="Verdana" w:cs="Arial"/>
                <w:sz w:val="16"/>
                <w:szCs w:val="16"/>
                <w:lang w:val="fr-FR"/>
              </w:rPr>
            </w:pPr>
          </w:p>
        </w:tc>
        <w:tc>
          <w:tcPr>
            <w:tcW w:w="907" w:type="pct"/>
            <w:gridSpan w:val="2"/>
            <w:tcBorders>
              <w:left w:val="nil"/>
              <w:right w:val="nil"/>
            </w:tcBorders>
          </w:tcPr>
          <w:p w14:paraId="48E30E90" w14:textId="77777777" w:rsidR="00F116BB" w:rsidRPr="00477F1F" w:rsidRDefault="00F116BB" w:rsidP="002D0800">
            <w:pPr>
              <w:pStyle w:val="ListNumber"/>
              <w:tabs>
                <w:tab w:val="clear" w:pos="360"/>
              </w:tabs>
              <w:jc w:val="left"/>
              <w:rPr>
                <w:rFonts w:ascii="Verdana" w:hAnsi="Verdana" w:cs="Arial"/>
                <w:sz w:val="16"/>
                <w:szCs w:val="16"/>
                <w:lang w:val="fr-FR"/>
              </w:rPr>
            </w:pPr>
          </w:p>
        </w:tc>
        <w:tc>
          <w:tcPr>
            <w:tcW w:w="181" w:type="pct"/>
            <w:tcBorders>
              <w:left w:val="nil"/>
              <w:right w:val="nil"/>
            </w:tcBorders>
          </w:tcPr>
          <w:p w14:paraId="49B27E88" w14:textId="77777777" w:rsidR="00F116BB" w:rsidRPr="00477F1F" w:rsidRDefault="00F116BB" w:rsidP="002D0800">
            <w:pPr>
              <w:pStyle w:val="ListNumber"/>
              <w:tabs>
                <w:tab w:val="clear" w:pos="360"/>
              </w:tabs>
              <w:jc w:val="left"/>
              <w:rPr>
                <w:rFonts w:ascii="Verdana" w:hAnsi="Verdana" w:cs="Arial"/>
                <w:sz w:val="16"/>
                <w:szCs w:val="16"/>
                <w:lang w:val="fr-FR"/>
              </w:rPr>
            </w:pPr>
          </w:p>
        </w:tc>
        <w:tc>
          <w:tcPr>
            <w:tcW w:w="1089" w:type="pct"/>
            <w:tcBorders>
              <w:left w:val="nil"/>
              <w:right w:val="nil"/>
            </w:tcBorders>
          </w:tcPr>
          <w:p w14:paraId="5FAD078A" w14:textId="77777777" w:rsidR="00F116BB" w:rsidRPr="00477F1F" w:rsidRDefault="00F116BB" w:rsidP="002D0800">
            <w:pPr>
              <w:pStyle w:val="ListNumber"/>
              <w:tabs>
                <w:tab w:val="clear" w:pos="360"/>
              </w:tabs>
              <w:jc w:val="left"/>
              <w:rPr>
                <w:rFonts w:ascii="Verdana" w:hAnsi="Verdana" w:cs="Arial"/>
                <w:sz w:val="16"/>
                <w:szCs w:val="16"/>
                <w:lang w:val="fr-FR"/>
              </w:rPr>
            </w:pPr>
          </w:p>
        </w:tc>
        <w:tc>
          <w:tcPr>
            <w:tcW w:w="182" w:type="pct"/>
            <w:tcBorders>
              <w:left w:val="nil"/>
              <w:right w:val="nil"/>
            </w:tcBorders>
          </w:tcPr>
          <w:p w14:paraId="0C0714B3" w14:textId="77777777" w:rsidR="00F116BB" w:rsidRPr="00477F1F" w:rsidRDefault="00F116BB" w:rsidP="002D0800">
            <w:pPr>
              <w:pStyle w:val="ListNumber"/>
              <w:tabs>
                <w:tab w:val="clear" w:pos="360"/>
              </w:tabs>
              <w:jc w:val="left"/>
              <w:rPr>
                <w:rFonts w:ascii="Verdana" w:hAnsi="Verdana" w:cs="Arial"/>
                <w:sz w:val="16"/>
                <w:szCs w:val="16"/>
                <w:lang w:val="fr-FR"/>
              </w:rPr>
            </w:pPr>
          </w:p>
        </w:tc>
        <w:tc>
          <w:tcPr>
            <w:tcW w:w="1180" w:type="pct"/>
            <w:tcBorders>
              <w:left w:val="nil"/>
              <w:right w:val="nil"/>
            </w:tcBorders>
          </w:tcPr>
          <w:p w14:paraId="06B1C928" w14:textId="77777777" w:rsidR="00F116BB" w:rsidRPr="00477F1F" w:rsidRDefault="00F116BB" w:rsidP="002D0800">
            <w:pPr>
              <w:pStyle w:val="ListNumber"/>
              <w:tabs>
                <w:tab w:val="clear" w:pos="360"/>
              </w:tabs>
              <w:jc w:val="left"/>
              <w:rPr>
                <w:rFonts w:ascii="Verdana" w:hAnsi="Verdana" w:cs="Arial"/>
                <w:sz w:val="16"/>
                <w:szCs w:val="16"/>
                <w:lang w:val="fr-FR"/>
              </w:rPr>
            </w:pPr>
          </w:p>
        </w:tc>
        <w:tc>
          <w:tcPr>
            <w:tcW w:w="226" w:type="pct"/>
            <w:tcBorders>
              <w:left w:val="nil"/>
              <w:right w:val="single" w:sz="4" w:space="0" w:color="000000" w:themeColor="text1"/>
            </w:tcBorders>
          </w:tcPr>
          <w:p w14:paraId="6D7ECADC" w14:textId="77777777" w:rsidR="00F116BB" w:rsidRPr="00477F1F" w:rsidRDefault="00F116BB" w:rsidP="002D0800">
            <w:pPr>
              <w:pStyle w:val="ListParagraph"/>
              <w:spacing w:after="0" w:line="240" w:lineRule="auto"/>
              <w:ind w:left="0"/>
              <w:rPr>
                <w:rFonts w:ascii="Verdana" w:hAnsi="Verdana"/>
                <w:sz w:val="16"/>
                <w:szCs w:val="16"/>
                <w:lang w:val="fr-FR"/>
              </w:rPr>
            </w:pPr>
          </w:p>
        </w:tc>
      </w:tr>
      <w:tr w:rsidR="004D3BA3" w:rsidRPr="00477F1F" w14:paraId="27EC53FE" w14:textId="77777777" w:rsidTr="004D3BA3">
        <w:tc>
          <w:tcPr>
            <w:tcW w:w="932" w:type="pct"/>
            <w:tcBorders>
              <w:bottom w:val="single" w:sz="4" w:space="0" w:color="000000" w:themeColor="text1"/>
            </w:tcBorders>
          </w:tcPr>
          <w:p w14:paraId="16D0548C" w14:textId="6838D445" w:rsidR="00F116BB" w:rsidRPr="00477F1F" w:rsidRDefault="00950857" w:rsidP="00950857">
            <w:pPr>
              <w:pStyle w:val="ListParagraph"/>
              <w:numPr>
                <w:ilvl w:val="0"/>
                <w:numId w:val="19"/>
              </w:numPr>
              <w:spacing w:line="240" w:lineRule="auto"/>
              <w:ind w:left="360"/>
              <w:rPr>
                <w:rFonts w:ascii="Verdana" w:eastAsia="Times New Roman" w:hAnsi="Verdana"/>
                <w:bCs/>
                <w:sz w:val="16"/>
                <w:szCs w:val="16"/>
                <w:lang w:val="fr-FR" w:eastAsia="nl-NL"/>
              </w:rPr>
            </w:pPr>
            <w:r w:rsidRPr="00477F1F">
              <w:rPr>
                <w:rFonts w:ascii="Verdana" w:eastAsia="Times New Roman" w:hAnsi="Verdana"/>
                <w:bCs/>
                <w:sz w:val="16"/>
                <w:szCs w:val="16"/>
                <w:lang w:val="fr-FR" w:eastAsia="nl-NL"/>
              </w:rPr>
              <w:t>Les bénéficiaires et les membres de la communauté contribuent-ils aux activités de la section ?</w:t>
            </w:r>
          </w:p>
        </w:tc>
        <w:tc>
          <w:tcPr>
            <w:tcW w:w="303" w:type="pct"/>
            <w:gridSpan w:val="4"/>
            <w:tcBorders>
              <w:bottom w:val="single" w:sz="4" w:space="0" w:color="000000" w:themeColor="text1"/>
            </w:tcBorders>
            <w:shd w:val="clear" w:color="auto" w:fill="auto"/>
          </w:tcPr>
          <w:p w14:paraId="5148443E" w14:textId="77777777" w:rsidR="00F116BB" w:rsidRPr="00477F1F" w:rsidRDefault="00F116BB" w:rsidP="002D0800">
            <w:pPr>
              <w:spacing w:after="200"/>
              <w:rPr>
                <w:rFonts w:ascii="Verdana" w:hAnsi="Verdana" w:cs="Arial"/>
                <w:sz w:val="16"/>
                <w:szCs w:val="16"/>
                <w:lang w:val="fr-FR"/>
              </w:rPr>
            </w:pPr>
          </w:p>
        </w:tc>
        <w:tc>
          <w:tcPr>
            <w:tcW w:w="907" w:type="pct"/>
            <w:gridSpan w:val="2"/>
            <w:tcBorders>
              <w:bottom w:val="single" w:sz="4" w:space="0" w:color="000000" w:themeColor="text1"/>
            </w:tcBorders>
          </w:tcPr>
          <w:p w14:paraId="5C6EE001" w14:textId="78486F66" w:rsidR="00F116BB" w:rsidRPr="00477F1F" w:rsidRDefault="00950857" w:rsidP="00950857">
            <w:pPr>
              <w:spacing w:after="200"/>
              <w:rPr>
                <w:rFonts w:ascii="Verdana" w:hAnsi="Verdana" w:cs="Arial"/>
                <w:sz w:val="16"/>
                <w:szCs w:val="16"/>
                <w:lang w:val="fr-FR"/>
              </w:rPr>
            </w:pPr>
            <w:r w:rsidRPr="00477F1F">
              <w:rPr>
                <w:rFonts w:ascii="Verdana" w:hAnsi="Verdana" w:cs="Arial"/>
                <w:sz w:val="16"/>
                <w:szCs w:val="16"/>
                <w:lang w:val="fr-FR"/>
              </w:rPr>
              <w:t>Les bénéficiaires et les membres de la communauté participent occasionnellement à la mise en œuvre des activités en fournissant de la main d’œuvre et/ou du temps, de l’argent, du matériel</w:t>
            </w:r>
            <w:r w:rsidR="00F116BB" w:rsidRPr="00477F1F">
              <w:rPr>
                <w:rFonts w:ascii="Verdana" w:hAnsi="Verdana" w:cs="Arial"/>
                <w:sz w:val="16"/>
                <w:szCs w:val="16"/>
                <w:lang w:val="fr-FR"/>
              </w:rPr>
              <w:t>.</w:t>
            </w:r>
          </w:p>
          <w:p w14:paraId="24946C45" w14:textId="129D49C6" w:rsidR="003A2180" w:rsidRPr="00477F1F" w:rsidRDefault="00950857" w:rsidP="009F4C95">
            <w:pPr>
              <w:spacing w:after="200"/>
              <w:rPr>
                <w:rFonts w:ascii="Verdana" w:hAnsi="Verdana" w:cs="Arial"/>
                <w:sz w:val="16"/>
                <w:szCs w:val="16"/>
                <w:lang w:val="fr-FR"/>
              </w:rPr>
            </w:pPr>
            <w:r w:rsidRPr="00477F1F">
              <w:rPr>
                <w:rFonts w:ascii="Verdana" w:hAnsi="Verdana"/>
                <w:sz w:val="16"/>
                <w:szCs w:val="16"/>
                <w:lang w:val="fr-FR"/>
              </w:rPr>
              <w:t>Les personnes vivant dans les communautés ciblées par les activités de la section sont parfois recrutées en tant que volontaires et associées aux activités</w:t>
            </w:r>
            <w:r w:rsidR="003A2180" w:rsidRPr="00477F1F">
              <w:rPr>
                <w:rFonts w:ascii="Verdana" w:hAnsi="Verdana"/>
                <w:sz w:val="16"/>
                <w:szCs w:val="16"/>
                <w:lang w:val="fr-FR"/>
              </w:rPr>
              <w:t>.</w:t>
            </w:r>
          </w:p>
        </w:tc>
        <w:tc>
          <w:tcPr>
            <w:tcW w:w="181" w:type="pct"/>
            <w:tcBorders>
              <w:bottom w:val="single" w:sz="4" w:space="0" w:color="000000" w:themeColor="text1"/>
            </w:tcBorders>
          </w:tcPr>
          <w:p w14:paraId="6D0A47BD" w14:textId="77777777" w:rsidR="00F116BB" w:rsidRPr="00477F1F" w:rsidRDefault="00F116BB" w:rsidP="002D0800">
            <w:pPr>
              <w:spacing w:before="120" w:after="200"/>
              <w:rPr>
                <w:rFonts w:ascii="Verdana" w:hAnsi="Verdana" w:cs="Arial"/>
                <w:sz w:val="16"/>
                <w:szCs w:val="16"/>
                <w:lang w:val="fr-FR"/>
              </w:rPr>
            </w:pPr>
          </w:p>
          <w:p w14:paraId="3E6F1219" w14:textId="77777777" w:rsidR="00F116BB" w:rsidRPr="00477F1F" w:rsidRDefault="00F116BB" w:rsidP="002D0800">
            <w:pPr>
              <w:spacing w:before="120" w:after="200"/>
              <w:rPr>
                <w:rFonts w:ascii="Verdana" w:hAnsi="Verdana" w:cs="Arial"/>
                <w:sz w:val="16"/>
                <w:szCs w:val="16"/>
                <w:lang w:val="fr-FR"/>
              </w:rPr>
            </w:pPr>
          </w:p>
        </w:tc>
        <w:tc>
          <w:tcPr>
            <w:tcW w:w="1089" w:type="pct"/>
            <w:tcBorders>
              <w:bottom w:val="single" w:sz="4" w:space="0" w:color="000000" w:themeColor="text1"/>
            </w:tcBorders>
          </w:tcPr>
          <w:p w14:paraId="46162D69" w14:textId="6C044439" w:rsidR="00F130A0" w:rsidRPr="00477F1F" w:rsidRDefault="00AE256D" w:rsidP="00AE256D">
            <w:pPr>
              <w:spacing w:after="200"/>
              <w:rPr>
                <w:rFonts w:ascii="Verdana" w:hAnsi="Verdana" w:cs="Arial"/>
                <w:sz w:val="16"/>
                <w:szCs w:val="16"/>
                <w:lang w:val="fr-FR"/>
              </w:rPr>
            </w:pPr>
            <w:r w:rsidRPr="00477F1F">
              <w:rPr>
                <w:rFonts w:ascii="Verdana" w:hAnsi="Verdana" w:cs="Arial"/>
                <w:sz w:val="16"/>
                <w:szCs w:val="16"/>
                <w:lang w:val="fr-FR"/>
              </w:rPr>
              <w:t>Les bénéficiaires et les membres de la communauté participent de manière significative à la mise en œuvre des activités en fournissant de la main d’œuvre et/ou du temps, de l’argent, du matériel</w:t>
            </w:r>
            <w:r w:rsidR="00F130A0" w:rsidRPr="00477F1F">
              <w:rPr>
                <w:rFonts w:ascii="Verdana" w:hAnsi="Verdana" w:cs="Arial"/>
                <w:sz w:val="16"/>
                <w:szCs w:val="16"/>
                <w:lang w:val="fr-FR"/>
              </w:rPr>
              <w:t>.</w:t>
            </w:r>
          </w:p>
          <w:p w14:paraId="5BD8F74D" w14:textId="0C439311" w:rsidR="00F116BB" w:rsidRPr="00477F1F" w:rsidRDefault="00AE256D" w:rsidP="00AE256D">
            <w:pPr>
              <w:spacing w:after="200"/>
              <w:rPr>
                <w:rFonts w:ascii="Verdana" w:hAnsi="Verdana" w:cs="Arial"/>
                <w:iCs/>
                <w:sz w:val="16"/>
                <w:szCs w:val="16"/>
                <w:lang w:val="fr-FR"/>
              </w:rPr>
            </w:pPr>
            <w:r w:rsidRPr="00477F1F">
              <w:rPr>
                <w:rFonts w:ascii="Verdana" w:hAnsi="Verdana" w:cs="Arial"/>
                <w:iCs/>
                <w:sz w:val="16"/>
                <w:szCs w:val="16"/>
                <w:lang w:val="fr-FR"/>
              </w:rPr>
              <w:t>La section associe généralement les bénéficiaires et les membres de la communauté à la planification et à la mise en œuvre de la plupart des activités</w:t>
            </w:r>
            <w:r w:rsidR="00F116BB" w:rsidRPr="00477F1F">
              <w:rPr>
                <w:rFonts w:ascii="Verdana" w:hAnsi="Verdana" w:cs="Arial"/>
                <w:iCs/>
                <w:sz w:val="16"/>
                <w:szCs w:val="16"/>
                <w:lang w:val="fr-FR"/>
              </w:rPr>
              <w:t>.</w:t>
            </w:r>
          </w:p>
          <w:p w14:paraId="2D941CDD" w14:textId="7D2AA082" w:rsidR="008326B8" w:rsidRPr="00477F1F" w:rsidRDefault="00AE256D" w:rsidP="00AE256D">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Les personnes vivant dans les communautés ciblées par les activités de la section sont régulièrement recrutées en tant que volontaires et associées aux activités</w:t>
            </w:r>
            <w:r w:rsidR="008326B8" w:rsidRPr="00477F1F">
              <w:rPr>
                <w:rFonts w:ascii="Verdana" w:hAnsi="Verdana"/>
                <w:sz w:val="16"/>
                <w:szCs w:val="16"/>
                <w:lang w:val="fr-FR"/>
              </w:rPr>
              <w:t xml:space="preserve">. </w:t>
            </w:r>
          </w:p>
          <w:p w14:paraId="26242699" w14:textId="77777777" w:rsidR="00A70602" w:rsidRPr="00477F1F" w:rsidRDefault="00A70602" w:rsidP="0073471B">
            <w:pPr>
              <w:spacing w:after="200"/>
              <w:rPr>
                <w:rFonts w:ascii="Verdana" w:hAnsi="Verdana"/>
                <w:sz w:val="16"/>
                <w:szCs w:val="16"/>
                <w:lang w:val="fr-FR"/>
              </w:rPr>
            </w:pPr>
          </w:p>
          <w:p w14:paraId="53E98D07" w14:textId="7CD09826" w:rsidR="003A2180" w:rsidRPr="00477F1F" w:rsidRDefault="00AE256D" w:rsidP="00AE256D">
            <w:pPr>
              <w:spacing w:after="200"/>
              <w:rPr>
                <w:rFonts w:ascii="Verdana" w:hAnsi="Verdana" w:cs="Arial"/>
                <w:iCs/>
                <w:sz w:val="16"/>
                <w:szCs w:val="16"/>
                <w:lang w:val="fr-FR"/>
              </w:rPr>
            </w:pPr>
            <w:r w:rsidRPr="00477F1F">
              <w:rPr>
                <w:rFonts w:ascii="Verdana" w:hAnsi="Verdana"/>
                <w:sz w:val="16"/>
                <w:szCs w:val="16"/>
                <w:lang w:val="fr-FR"/>
              </w:rPr>
              <w:t>Les activités sont conçues de manière à ce que les volontaires issus des communautés puissent les mener efficacement</w:t>
            </w:r>
            <w:r w:rsidR="003A2180" w:rsidRPr="00477F1F">
              <w:rPr>
                <w:rFonts w:ascii="Verdana" w:hAnsi="Verdana"/>
                <w:sz w:val="16"/>
                <w:szCs w:val="16"/>
                <w:lang w:val="fr-FR"/>
              </w:rPr>
              <w:t>.</w:t>
            </w:r>
          </w:p>
        </w:tc>
        <w:tc>
          <w:tcPr>
            <w:tcW w:w="182" w:type="pct"/>
            <w:tcBorders>
              <w:bottom w:val="single" w:sz="4" w:space="0" w:color="000000" w:themeColor="text1"/>
            </w:tcBorders>
          </w:tcPr>
          <w:p w14:paraId="41D43064" w14:textId="77777777" w:rsidR="00F116BB" w:rsidRPr="00477F1F" w:rsidRDefault="00F116BB" w:rsidP="002D0800">
            <w:pPr>
              <w:pStyle w:val="ListNumber"/>
              <w:tabs>
                <w:tab w:val="clear" w:pos="360"/>
              </w:tabs>
              <w:spacing w:before="120" w:after="200"/>
              <w:jc w:val="left"/>
              <w:rPr>
                <w:rFonts w:ascii="Verdana" w:hAnsi="Verdana" w:cs="Arial"/>
                <w:sz w:val="16"/>
                <w:szCs w:val="16"/>
                <w:lang w:val="fr-FR"/>
              </w:rPr>
            </w:pPr>
          </w:p>
        </w:tc>
        <w:tc>
          <w:tcPr>
            <w:tcW w:w="1180" w:type="pct"/>
            <w:tcBorders>
              <w:bottom w:val="single" w:sz="4" w:space="0" w:color="000000" w:themeColor="text1"/>
            </w:tcBorders>
          </w:tcPr>
          <w:p w14:paraId="045146EC" w14:textId="7DBCDFF8" w:rsidR="00A70602" w:rsidRPr="00477F1F" w:rsidRDefault="00AE256D" w:rsidP="00AE256D">
            <w:pPr>
              <w:rPr>
                <w:rFonts w:ascii="Verdana" w:hAnsi="Verdana" w:cs="Arial"/>
                <w:sz w:val="16"/>
                <w:szCs w:val="16"/>
                <w:lang w:val="fr-FR"/>
              </w:rPr>
            </w:pPr>
            <w:r w:rsidRPr="00477F1F">
              <w:rPr>
                <w:rFonts w:ascii="Verdana" w:hAnsi="Verdana" w:cs="Arial"/>
                <w:sz w:val="16"/>
                <w:szCs w:val="16"/>
                <w:lang w:val="fr-FR"/>
              </w:rPr>
              <w:t>Les bénéficiaires sont activement associés à l’évaluation des besoins, ainsi qu’à la conception, à la mise en œuvre, au suivi et à l’évaluation des activités</w:t>
            </w:r>
            <w:r w:rsidR="00F116BB" w:rsidRPr="00477F1F">
              <w:rPr>
                <w:rFonts w:ascii="Verdana" w:hAnsi="Verdana" w:cs="Arial"/>
                <w:sz w:val="16"/>
                <w:szCs w:val="16"/>
                <w:lang w:val="fr-FR"/>
              </w:rPr>
              <w:t xml:space="preserve">. </w:t>
            </w:r>
          </w:p>
          <w:p w14:paraId="277A89C9" w14:textId="77777777" w:rsidR="006F78DE" w:rsidRPr="00477F1F" w:rsidRDefault="006F78DE" w:rsidP="003A2180">
            <w:pPr>
              <w:rPr>
                <w:rFonts w:ascii="Verdana" w:hAnsi="Verdana" w:cs="Arial"/>
                <w:sz w:val="16"/>
                <w:szCs w:val="16"/>
                <w:lang w:val="fr-FR"/>
              </w:rPr>
            </w:pPr>
          </w:p>
          <w:p w14:paraId="3D1A7000" w14:textId="57FDD812" w:rsidR="003A2180" w:rsidRPr="00477F1F" w:rsidRDefault="00AE256D" w:rsidP="00AE256D">
            <w:pPr>
              <w:rPr>
                <w:rFonts w:ascii="Verdana" w:hAnsi="Verdana" w:cs="Arial"/>
                <w:sz w:val="16"/>
                <w:szCs w:val="16"/>
                <w:lang w:val="fr-FR"/>
              </w:rPr>
            </w:pPr>
            <w:r w:rsidRPr="00477F1F">
              <w:rPr>
                <w:rFonts w:ascii="Verdana" w:hAnsi="Verdana" w:cs="Arial"/>
                <w:sz w:val="16"/>
                <w:szCs w:val="16"/>
                <w:lang w:val="fr-FR"/>
              </w:rPr>
              <w:t>Les volontaires vivant dans les communautés ciblées sont associés à la planification, à la mise en place, à l’évaluation et à l’amélioration des activités de la section</w:t>
            </w:r>
            <w:r w:rsidR="003A2180" w:rsidRPr="00477F1F">
              <w:rPr>
                <w:rFonts w:ascii="Verdana" w:hAnsi="Verdana" w:cs="Arial"/>
                <w:sz w:val="16"/>
                <w:szCs w:val="16"/>
                <w:lang w:val="fr-FR"/>
              </w:rPr>
              <w:t>.</w:t>
            </w:r>
          </w:p>
          <w:p w14:paraId="3A47868B" w14:textId="77777777" w:rsidR="008326B8" w:rsidRPr="00477F1F" w:rsidRDefault="008326B8" w:rsidP="003A2180">
            <w:pPr>
              <w:rPr>
                <w:rFonts w:ascii="Verdana" w:hAnsi="Verdana" w:cs="Arial"/>
                <w:sz w:val="16"/>
                <w:szCs w:val="16"/>
                <w:lang w:val="fr-FR"/>
              </w:rPr>
            </w:pPr>
          </w:p>
          <w:p w14:paraId="65015477" w14:textId="31A9F85F" w:rsidR="008326B8" w:rsidRPr="00477F1F" w:rsidRDefault="00AE256D" w:rsidP="00AE256D">
            <w:pPr>
              <w:rPr>
                <w:rFonts w:ascii="Verdana" w:hAnsi="Verdana" w:cs="Arial"/>
                <w:sz w:val="16"/>
                <w:szCs w:val="16"/>
                <w:lang w:val="fr-FR"/>
              </w:rPr>
            </w:pPr>
            <w:r w:rsidRPr="00477F1F">
              <w:rPr>
                <w:rFonts w:ascii="Verdana" w:hAnsi="Verdana" w:cs="Arial"/>
                <w:sz w:val="16"/>
                <w:szCs w:val="16"/>
                <w:lang w:val="fr-FR"/>
              </w:rPr>
              <w:t>La section apprécie et facilite le rôle clé joué en continu par les volontaires</w:t>
            </w:r>
            <w:r w:rsidR="008326B8" w:rsidRPr="00477F1F">
              <w:rPr>
                <w:rFonts w:ascii="Verdana" w:hAnsi="Verdana" w:cs="Arial"/>
                <w:sz w:val="16"/>
                <w:szCs w:val="16"/>
                <w:lang w:val="fr-FR"/>
              </w:rPr>
              <w:t>.</w:t>
            </w:r>
          </w:p>
          <w:p w14:paraId="7F124E7D" w14:textId="77777777" w:rsidR="00F116BB" w:rsidRPr="00477F1F" w:rsidRDefault="00F116BB" w:rsidP="002D0800">
            <w:pPr>
              <w:spacing w:before="120" w:after="200"/>
              <w:rPr>
                <w:rFonts w:ascii="Verdana" w:hAnsi="Verdana" w:cs="Arial"/>
                <w:sz w:val="16"/>
                <w:szCs w:val="16"/>
                <w:lang w:val="fr-FR"/>
              </w:rPr>
            </w:pPr>
          </w:p>
        </w:tc>
        <w:tc>
          <w:tcPr>
            <w:tcW w:w="226" w:type="pct"/>
            <w:tcBorders>
              <w:bottom w:val="single" w:sz="4" w:space="0" w:color="000000" w:themeColor="text1"/>
            </w:tcBorders>
          </w:tcPr>
          <w:p w14:paraId="7C5A1BE0" w14:textId="77777777" w:rsidR="00F116BB" w:rsidRPr="00477F1F" w:rsidRDefault="00F116BB" w:rsidP="002D0800">
            <w:pPr>
              <w:pStyle w:val="ListParagraph"/>
              <w:spacing w:line="240" w:lineRule="auto"/>
              <w:ind w:left="0"/>
              <w:rPr>
                <w:rFonts w:ascii="Verdana" w:hAnsi="Verdana"/>
                <w:sz w:val="16"/>
                <w:szCs w:val="16"/>
                <w:lang w:val="fr-FR"/>
              </w:rPr>
            </w:pPr>
          </w:p>
        </w:tc>
      </w:tr>
      <w:tr w:rsidR="00497F9A" w:rsidRPr="00477F1F" w14:paraId="176C8652" w14:textId="77777777" w:rsidTr="004D3BA3">
        <w:trPr>
          <w:trHeight w:val="283"/>
        </w:trPr>
        <w:tc>
          <w:tcPr>
            <w:tcW w:w="1235" w:type="pct"/>
            <w:gridSpan w:val="5"/>
            <w:tcBorders>
              <w:bottom w:val="single" w:sz="4" w:space="0" w:color="000000" w:themeColor="text1"/>
              <w:right w:val="single" w:sz="4" w:space="0" w:color="auto"/>
            </w:tcBorders>
            <w:shd w:val="clear" w:color="auto" w:fill="D6E3BC" w:themeFill="accent3" w:themeFillTint="66"/>
            <w:vAlign w:val="center"/>
          </w:tcPr>
          <w:p w14:paraId="305EF53E" w14:textId="593AF6B6" w:rsidR="00497F9A" w:rsidRPr="00477F1F" w:rsidRDefault="009219FE" w:rsidP="009219FE">
            <w:pPr>
              <w:rPr>
                <w:rFonts w:ascii="Verdana" w:eastAsia="Times New Roman" w:hAnsi="Verdana"/>
                <w:sz w:val="16"/>
                <w:szCs w:val="16"/>
                <w:lang w:val="fr-FR" w:eastAsia="nl-NL"/>
              </w:rPr>
            </w:pPr>
            <w:r w:rsidRPr="00477F1F">
              <w:rPr>
                <w:rFonts w:ascii="Verdana" w:eastAsia="Times New Roman" w:hAnsi="Verdana"/>
                <w:b/>
                <w:bCs/>
                <w:sz w:val="16"/>
                <w:szCs w:val="16"/>
                <w:lang w:val="fr-FR" w:eastAsia="nl-NL"/>
              </w:rPr>
              <w:t>Diversité des moyens de mobilisation de ressources</w:t>
            </w:r>
          </w:p>
        </w:tc>
        <w:tc>
          <w:tcPr>
            <w:tcW w:w="3765" w:type="pct"/>
            <w:gridSpan w:val="7"/>
          </w:tcPr>
          <w:p w14:paraId="45F30751" w14:textId="77777777" w:rsidR="00497F9A" w:rsidRPr="00477F1F" w:rsidRDefault="00497F9A" w:rsidP="008203AF">
            <w:pPr>
              <w:pStyle w:val="ListNumber"/>
              <w:tabs>
                <w:tab w:val="clear" w:pos="360"/>
              </w:tabs>
              <w:jc w:val="left"/>
              <w:rPr>
                <w:rFonts w:ascii="Verdana" w:hAnsi="Verdana" w:cs="Arial"/>
                <w:sz w:val="16"/>
                <w:szCs w:val="16"/>
                <w:lang w:val="fr-FR"/>
              </w:rPr>
            </w:pPr>
          </w:p>
        </w:tc>
      </w:tr>
      <w:tr w:rsidR="004D3BA3" w:rsidRPr="00477F1F" w14:paraId="31DD8E9B" w14:textId="77777777" w:rsidTr="004D3BA3">
        <w:tc>
          <w:tcPr>
            <w:tcW w:w="932" w:type="pct"/>
            <w:tcBorders>
              <w:bottom w:val="single" w:sz="4" w:space="0" w:color="000000" w:themeColor="text1"/>
            </w:tcBorders>
          </w:tcPr>
          <w:p w14:paraId="3969ADBD" w14:textId="7782304C" w:rsidR="00497F9A" w:rsidRPr="00477F1F" w:rsidRDefault="009219FE" w:rsidP="009219FE">
            <w:pPr>
              <w:pStyle w:val="ListParagraph"/>
              <w:numPr>
                <w:ilvl w:val="0"/>
                <w:numId w:val="19"/>
              </w:numPr>
              <w:spacing w:line="240" w:lineRule="auto"/>
              <w:ind w:left="360"/>
              <w:rPr>
                <w:rFonts w:ascii="Verdana" w:eastAsia="Times New Roman" w:hAnsi="Verdana"/>
                <w:bCs/>
                <w:sz w:val="16"/>
                <w:szCs w:val="16"/>
                <w:lang w:val="fr-FR" w:eastAsia="nl-NL"/>
              </w:rPr>
            </w:pPr>
            <w:r w:rsidRPr="00477F1F">
              <w:rPr>
                <w:rFonts w:ascii="Verdana" w:eastAsia="Times New Roman" w:hAnsi="Verdana"/>
                <w:bCs/>
                <w:sz w:val="16"/>
                <w:szCs w:val="16"/>
                <w:lang w:val="fr-FR" w:eastAsia="nl-NL"/>
              </w:rPr>
              <w:t>La section entreprend-elle différents types de mobilisation de ressources ? Reçoit-elle un soutien de différentes sources ?</w:t>
            </w:r>
          </w:p>
        </w:tc>
        <w:tc>
          <w:tcPr>
            <w:tcW w:w="303" w:type="pct"/>
            <w:gridSpan w:val="4"/>
            <w:tcBorders>
              <w:bottom w:val="single" w:sz="4" w:space="0" w:color="000000" w:themeColor="text1"/>
            </w:tcBorders>
          </w:tcPr>
          <w:p w14:paraId="263AFD1C" w14:textId="77777777" w:rsidR="00497F9A" w:rsidRPr="00477F1F" w:rsidRDefault="00497F9A" w:rsidP="002D0800">
            <w:pPr>
              <w:spacing w:after="200"/>
              <w:rPr>
                <w:rFonts w:ascii="Verdana" w:hAnsi="Verdana" w:cs="Arial"/>
                <w:sz w:val="16"/>
                <w:szCs w:val="16"/>
                <w:lang w:val="fr-FR"/>
              </w:rPr>
            </w:pPr>
          </w:p>
        </w:tc>
        <w:tc>
          <w:tcPr>
            <w:tcW w:w="907" w:type="pct"/>
            <w:gridSpan w:val="2"/>
            <w:tcBorders>
              <w:bottom w:val="single" w:sz="4" w:space="0" w:color="000000" w:themeColor="text1"/>
            </w:tcBorders>
          </w:tcPr>
          <w:p w14:paraId="400CDFA8" w14:textId="503CB845" w:rsidR="00497F9A" w:rsidRPr="00477F1F" w:rsidRDefault="009219FE" w:rsidP="00FC4439">
            <w:pPr>
              <w:spacing w:after="200"/>
              <w:rPr>
                <w:rFonts w:ascii="Verdana" w:hAnsi="Verdana" w:cs="Arial"/>
                <w:b/>
                <w:bCs/>
                <w:sz w:val="16"/>
                <w:szCs w:val="16"/>
                <w:lang w:val="fr-FR"/>
              </w:rPr>
            </w:pPr>
            <w:r w:rsidRPr="00477F1F">
              <w:rPr>
                <w:rFonts w:ascii="Verdana" w:hAnsi="Verdana" w:cs="Arial"/>
                <w:sz w:val="16"/>
                <w:szCs w:val="16"/>
                <w:lang w:val="fr-FR"/>
              </w:rPr>
              <w:t>La section a récemment mené des activités de mobilisation de ressources.</w:t>
            </w:r>
          </w:p>
          <w:p w14:paraId="48ED0A9F" w14:textId="648CDAAC" w:rsidR="00657997" w:rsidRPr="00477F1F" w:rsidRDefault="009219FE" w:rsidP="00E1493A">
            <w:pPr>
              <w:spacing w:after="200"/>
              <w:rPr>
                <w:rFonts w:ascii="Verdana" w:hAnsi="Verdana" w:cs="Arial"/>
                <w:sz w:val="16"/>
                <w:szCs w:val="16"/>
                <w:lang w:val="fr-FR"/>
              </w:rPr>
            </w:pPr>
            <w:r w:rsidRPr="00477F1F">
              <w:rPr>
                <w:rFonts w:ascii="Verdana" w:hAnsi="Verdana" w:cs="Arial"/>
                <w:sz w:val="16"/>
                <w:szCs w:val="16"/>
                <w:lang w:val="fr-FR"/>
              </w:rPr>
              <w:t>La section est capable de mobiliser des ressources financières ou en nature pour couvrir une partie de ses coûts administratifs</w:t>
            </w:r>
            <w:r w:rsidR="00F235D9" w:rsidRPr="00477F1F">
              <w:rPr>
                <w:rFonts w:ascii="Verdana" w:hAnsi="Verdana" w:cs="Arial"/>
                <w:sz w:val="16"/>
                <w:szCs w:val="16"/>
                <w:lang w:val="fr-FR"/>
              </w:rPr>
              <w:t>.</w:t>
            </w:r>
          </w:p>
        </w:tc>
        <w:tc>
          <w:tcPr>
            <w:tcW w:w="181" w:type="pct"/>
            <w:tcBorders>
              <w:bottom w:val="single" w:sz="4" w:space="0" w:color="000000" w:themeColor="text1"/>
            </w:tcBorders>
          </w:tcPr>
          <w:p w14:paraId="48BD4064" w14:textId="77777777" w:rsidR="00497F9A" w:rsidRPr="00477F1F" w:rsidRDefault="00497F9A" w:rsidP="002D0800">
            <w:pPr>
              <w:spacing w:before="120" w:after="200"/>
              <w:rPr>
                <w:rFonts w:ascii="Verdana" w:hAnsi="Verdana" w:cs="Arial"/>
                <w:sz w:val="16"/>
                <w:szCs w:val="16"/>
                <w:lang w:val="fr-FR"/>
              </w:rPr>
            </w:pPr>
          </w:p>
        </w:tc>
        <w:tc>
          <w:tcPr>
            <w:tcW w:w="1089" w:type="pct"/>
            <w:tcBorders>
              <w:bottom w:val="single" w:sz="4" w:space="0" w:color="000000" w:themeColor="text1"/>
            </w:tcBorders>
          </w:tcPr>
          <w:p w14:paraId="1F5C12DF" w14:textId="5F8BBF23" w:rsidR="00497F9A" w:rsidRPr="00477F1F" w:rsidRDefault="009219FE" w:rsidP="009219FE">
            <w:pPr>
              <w:spacing w:after="200"/>
              <w:rPr>
                <w:rFonts w:ascii="Verdana" w:hAnsi="Verdana" w:cs="Arial"/>
                <w:iCs/>
                <w:sz w:val="16"/>
                <w:szCs w:val="16"/>
                <w:lang w:val="fr-FR"/>
              </w:rPr>
            </w:pPr>
            <w:r w:rsidRPr="00477F1F">
              <w:rPr>
                <w:rFonts w:ascii="Verdana" w:hAnsi="Verdana" w:cs="Arial"/>
                <w:iCs/>
                <w:sz w:val="16"/>
                <w:szCs w:val="16"/>
                <w:lang w:val="fr-FR"/>
              </w:rPr>
              <w:t>Ces dernières années, la section a réalisé quelques progrès en termes d’activités de mobilisation de ressources</w:t>
            </w:r>
            <w:r w:rsidR="00497F9A" w:rsidRPr="00477F1F">
              <w:rPr>
                <w:rFonts w:ascii="Verdana" w:hAnsi="Verdana" w:cs="Arial"/>
                <w:iCs/>
                <w:sz w:val="16"/>
                <w:szCs w:val="16"/>
                <w:lang w:val="fr-FR"/>
              </w:rPr>
              <w:t xml:space="preserve">. </w:t>
            </w:r>
          </w:p>
          <w:p w14:paraId="2A4CC6FC" w14:textId="0BE68BB9" w:rsidR="00D52EF8" w:rsidRPr="00477F1F" w:rsidRDefault="009219FE" w:rsidP="00391524">
            <w:pPr>
              <w:rPr>
                <w:rFonts w:ascii="Verdana" w:hAnsi="Verdana" w:cs="Arial"/>
                <w:iCs/>
                <w:color w:val="365F91" w:themeColor="accent1" w:themeShade="BF"/>
                <w:sz w:val="16"/>
                <w:szCs w:val="16"/>
                <w:lang w:val="fr-FR"/>
              </w:rPr>
            </w:pPr>
            <w:r w:rsidRPr="00477F1F">
              <w:rPr>
                <w:rFonts w:ascii="Verdana" w:hAnsi="Verdana" w:cs="Arial"/>
                <w:iCs/>
                <w:sz w:val="16"/>
                <w:szCs w:val="16"/>
                <w:lang w:val="fr-FR"/>
              </w:rPr>
              <w:t>La section a nommé un coordonnateur chargé de la mobilisation de ressources</w:t>
            </w:r>
            <w:r w:rsidR="00D52EF8" w:rsidRPr="00477F1F">
              <w:rPr>
                <w:rFonts w:ascii="Verdana" w:hAnsi="Verdana" w:cs="Arial"/>
                <w:iCs/>
                <w:color w:val="365F91" w:themeColor="accent1" w:themeShade="BF"/>
                <w:sz w:val="16"/>
                <w:szCs w:val="16"/>
                <w:lang w:val="fr-FR"/>
              </w:rPr>
              <w:t>.</w:t>
            </w:r>
          </w:p>
          <w:p w14:paraId="5E7A8072" w14:textId="2DD89F12" w:rsidR="00391524" w:rsidRPr="00477F1F" w:rsidRDefault="009219FE" w:rsidP="009219FE">
            <w:pPr>
              <w:spacing w:before="120" w:after="200"/>
              <w:rPr>
                <w:rFonts w:ascii="Verdana" w:hAnsi="Verdana" w:cs="Arial"/>
                <w:sz w:val="16"/>
                <w:szCs w:val="16"/>
                <w:lang w:val="fr-FR"/>
              </w:rPr>
            </w:pPr>
            <w:r w:rsidRPr="00477F1F">
              <w:rPr>
                <w:rFonts w:ascii="Verdana" w:hAnsi="Verdana" w:cs="Arial"/>
                <w:sz w:val="16"/>
                <w:szCs w:val="16"/>
                <w:lang w:val="fr-FR"/>
              </w:rPr>
              <w:t>La section a réussi à procéder à au moins deux types de mobilisation de ressources locales</w:t>
            </w:r>
            <w:r w:rsidR="00497F9A" w:rsidRPr="00477F1F">
              <w:rPr>
                <w:rFonts w:ascii="Verdana" w:hAnsi="Verdana" w:cs="Arial"/>
                <w:sz w:val="16"/>
                <w:szCs w:val="16"/>
                <w:lang w:val="fr-FR"/>
              </w:rPr>
              <w:t>.</w:t>
            </w:r>
          </w:p>
          <w:p w14:paraId="06A8B092" w14:textId="73D38825" w:rsidR="00497F9A" w:rsidRPr="00477F1F" w:rsidRDefault="009219FE" w:rsidP="009219FE">
            <w:pPr>
              <w:spacing w:after="200"/>
              <w:rPr>
                <w:rFonts w:ascii="Verdana" w:hAnsi="Verdana" w:cs="Arial"/>
                <w:iCs/>
                <w:sz w:val="16"/>
                <w:szCs w:val="16"/>
                <w:lang w:val="fr-FR"/>
              </w:rPr>
            </w:pPr>
            <w:r w:rsidRPr="00477F1F">
              <w:rPr>
                <w:rFonts w:ascii="Verdana" w:hAnsi="Verdana" w:cs="Arial"/>
                <w:sz w:val="16"/>
                <w:szCs w:val="16"/>
                <w:lang w:val="fr-FR"/>
              </w:rPr>
              <w:t>La section est capable de mobiliser des ressources financières ou en nature pour couvrir ses coûts administratifs et une de ses activités essentielles</w:t>
            </w:r>
            <w:r w:rsidR="006C7E03" w:rsidRPr="00477F1F">
              <w:rPr>
                <w:rFonts w:ascii="Verdana" w:hAnsi="Verdana" w:cs="Arial"/>
                <w:sz w:val="16"/>
                <w:szCs w:val="16"/>
                <w:lang w:val="fr-FR"/>
              </w:rPr>
              <w:t>.</w:t>
            </w:r>
          </w:p>
        </w:tc>
        <w:tc>
          <w:tcPr>
            <w:tcW w:w="182" w:type="pct"/>
            <w:tcBorders>
              <w:bottom w:val="single" w:sz="4" w:space="0" w:color="000000" w:themeColor="text1"/>
            </w:tcBorders>
          </w:tcPr>
          <w:p w14:paraId="108A8EEF" w14:textId="77777777" w:rsidR="00497F9A" w:rsidRPr="00477F1F" w:rsidRDefault="00497F9A" w:rsidP="002D0800">
            <w:pPr>
              <w:pStyle w:val="ListNumber"/>
              <w:tabs>
                <w:tab w:val="clear" w:pos="360"/>
              </w:tabs>
              <w:spacing w:before="120" w:after="200"/>
              <w:jc w:val="left"/>
              <w:rPr>
                <w:rFonts w:ascii="Verdana" w:hAnsi="Verdana" w:cs="Arial"/>
                <w:sz w:val="16"/>
                <w:szCs w:val="16"/>
                <w:lang w:val="fr-FR"/>
              </w:rPr>
            </w:pPr>
          </w:p>
        </w:tc>
        <w:tc>
          <w:tcPr>
            <w:tcW w:w="1180" w:type="pct"/>
            <w:tcBorders>
              <w:bottom w:val="single" w:sz="4" w:space="0" w:color="000000" w:themeColor="text1"/>
            </w:tcBorders>
          </w:tcPr>
          <w:p w14:paraId="2E9A1BA6" w14:textId="29F9C6DE" w:rsidR="00497F9A" w:rsidRPr="00477F1F" w:rsidRDefault="009219FE" w:rsidP="009219FE">
            <w:pPr>
              <w:spacing w:after="200"/>
              <w:rPr>
                <w:rFonts w:ascii="Verdana" w:hAnsi="Verdana" w:cs="Arial"/>
                <w:b/>
                <w:bCs/>
                <w:iCs/>
                <w:color w:val="365F91" w:themeColor="accent1" w:themeShade="BF"/>
                <w:sz w:val="16"/>
                <w:szCs w:val="16"/>
                <w:lang w:val="fr-FR"/>
              </w:rPr>
            </w:pPr>
            <w:r w:rsidRPr="00477F1F">
              <w:rPr>
                <w:rFonts w:ascii="Verdana" w:hAnsi="Verdana" w:cs="Arial"/>
                <w:iCs/>
                <w:sz w:val="16"/>
                <w:szCs w:val="16"/>
                <w:lang w:val="fr-FR"/>
              </w:rPr>
              <w:t>Ces dernières années, la section a réalisé de bons progrès en termes d’activités de mobilisation de ressources</w:t>
            </w:r>
            <w:r w:rsidR="00F235D9" w:rsidRPr="00477F1F">
              <w:rPr>
                <w:rFonts w:ascii="Verdana" w:hAnsi="Verdana" w:cs="Arial"/>
                <w:iCs/>
                <w:sz w:val="16"/>
                <w:szCs w:val="16"/>
                <w:lang w:val="fr-FR"/>
              </w:rPr>
              <w:t>.</w:t>
            </w:r>
          </w:p>
          <w:p w14:paraId="69238B50" w14:textId="227118F7" w:rsidR="00497F9A" w:rsidRPr="00477F1F" w:rsidRDefault="009219FE" w:rsidP="009219FE">
            <w:pPr>
              <w:spacing w:before="120" w:after="200"/>
              <w:rPr>
                <w:rFonts w:ascii="Verdana" w:hAnsi="Verdana" w:cs="Arial"/>
                <w:sz w:val="16"/>
                <w:szCs w:val="16"/>
                <w:lang w:val="fr-FR"/>
              </w:rPr>
            </w:pPr>
            <w:r w:rsidRPr="00477F1F">
              <w:rPr>
                <w:rFonts w:ascii="Verdana" w:hAnsi="Verdana" w:cs="Arial"/>
                <w:sz w:val="16"/>
                <w:szCs w:val="16"/>
                <w:lang w:val="fr-FR"/>
              </w:rPr>
              <w:t xml:space="preserve">La section a mis en place plus de trois types de mobilisation de ressources locales qui </w:t>
            </w:r>
            <w:r w:rsidR="00717D27" w:rsidRPr="00477F1F">
              <w:rPr>
                <w:rFonts w:ascii="Verdana" w:hAnsi="Verdana" w:cs="Arial"/>
                <w:sz w:val="16"/>
                <w:szCs w:val="16"/>
                <w:lang w:val="fr-FR"/>
              </w:rPr>
              <w:t>peuvent financer des activités et couvrir</w:t>
            </w:r>
            <w:r w:rsidRPr="00477F1F">
              <w:rPr>
                <w:rFonts w:ascii="Verdana" w:hAnsi="Verdana" w:cs="Arial"/>
                <w:sz w:val="16"/>
                <w:szCs w:val="16"/>
                <w:lang w:val="fr-FR"/>
              </w:rPr>
              <w:t xml:space="preserve"> </w:t>
            </w:r>
            <w:r w:rsidR="00717D27" w:rsidRPr="00477F1F">
              <w:rPr>
                <w:rFonts w:ascii="Verdana" w:hAnsi="Verdana" w:cs="Arial"/>
                <w:sz w:val="16"/>
                <w:szCs w:val="16"/>
                <w:lang w:val="fr-FR"/>
              </w:rPr>
              <w:t>l</w:t>
            </w:r>
            <w:r w:rsidRPr="00477F1F">
              <w:rPr>
                <w:rFonts w:ascii="Verdana" w:hAnsi="Verdana" w:cs="Arial"/>
                <w:sz w:val="16"/>
                <w:szCs w:val="16"/>
                <w:lang w:val="fr-FR"/>
              </w:rPr>
              <w:t>es coûts administratifs</w:t>
            </w:r>
            <w:r w:rsidR="00717D27" w:rsidRPr="00477F1F">
              <w:rPr>
                <w:rFonts w:ascii="Verdana" w:hAnsi="Verdana" w:cs="Arial"/>
                <w:sz w:val="16"/>
                <w:szCs w:val="16"/>
                <w:lang w:val="fr-FR"/>
              </w:rPr>
              <w:t xml:space="preserve"> de la section</w:t>
            </w:r>
            <w:r w:rsidR="00497F9A" w:rsidRPr="00477F1F">
              <w:rPr>
                <w:rFonts w:ascii="Verdana" w:hAnsi="Verdana" w:cs="Arial"/>
                <w:sz w:val="16"/>
                <w:szCs w:val="16"/>
                <w:lang w:val="fr-FR"/>
              </w:rPr>
              <w:t>.</w:t>
            </w:r>
          </w:p>
          <w:p w14:paraId="13A47E5E" w14:textId="1E4B1D08" w:rsidR="006C7E03" w:rsidRPr="00477F1F" w:rsidRDefault="00717D27" w:rsidP="00717D27">
            <w:pPr>
              <w:spacing w:before="120" w:after="200"/>
              <w:rPr>
                <w:rFonts w:ascii="Verdana" w:hAnsi="Verdana" w:cs="Arial"/>
                <w:sz w:val="16"/>
                <w:szCs w:val="16"/>
                <w:lang w:val="fr-FR"/>
              </w:rPr>
            </w:pPr>
            <w:r w:rsidRPr="00477F1F">
              <w:rPr>
                <w:rFonts w:ascii="Verdana" w:hAnsi="Verdana" w:cs="Arial"/>
                <w:sz w:val="16"/>
                <w:szCs w:val="16"/>
                <w:lang w:val="fr-FR"/>
              </w:rPr>
              <w:t>La section est capable de mobiliser des ressources financières ou en nature lui permettant de couvrir plus que ses coûts administratifs et une de ses activités essentielles</w:t>
            </w:r>
            <w:r w:rsidR="006C7E03" w:rsidRPr="00477F1F">
              <w:rPr>
                <w:rFonts w:ascii="Verdana" w:hAnsi="Verdana" w:cs="Arial"/>
                <w:sz w:val="16"/>
                <w:szCs w:val="16"/>
                <w:lang w:val="fr-FR"/>
              </w:rPr>
              <w:t>.</w:t>
            </w:r>
          </w:p>
          <w:p w14:paraId="28908AC1" w14:textId="30F18E6F" w:rsidR="00657997" w:rsidRPr="00477F1F" w:rsidRDefault="00717D27" w:rsidP="00717D27">
            <w:pPr>
              <w:spacing w:after="200"/>
              <w:rPr>
                <w:rFonts w:ascii="Verdana" w:hAnsi="Verdana" w:cs="Arial"/>
                <w:iCs/>
                <w:sz w:val="16"/>
                <w:szCs w:val="16"/>
                <w:lang w:val="fr-FR"/>
              </w:rPr>
            </w:pPr>
            <w:r w:rsidRPr="00477F1F">
              <w:rPr>
                <w:rFonts w:ascii="Verdana" w:hAnsi="Verdana" w:cs="Arial"/>
                <w:sz w:val="16"/>
                <w:szCs w:val="16"/>
                <w:lang w:val="fr-FR"/>
              </w:rPr>
              <w:t>La section fait connaître ses expériences de la mobilisation de ressource à d’autres sections et au siège</w:t>
            </w:r>
            <w:r w:rsidR="00497F9A" w:rsidRPr="00477F1F">
              <w:rPr>
                <w:rFonts w:ascii="Verdana" w:hAnsi="Verdana" w:cs="Arial"/>
                <w:sz w:val="16"/>
                <w:szCs w:val="16"/>
                <w:lang w:val="fr-FR"/>
              </w:rPr>
              <w:t>.</w:t>
            </w:r>
          </w:p>
        </w:tc>
        <w:tc>
          <w:tcPr>
            <w:tcW w:w="226" w:type="pct"/>
            <w:tcBorders>
              <w:bottom w:val="single" w:sz="4" w:space="0" w:color="000000" w:themeColor="text1"/>
            </w:tcBorders>
          </w:tcPr>
          <w:p w14:paraId="4C27E734" w14:textId="77777777" w:rsidR="00497F9A" w:rsidRPr="00477F1F" w:rsidRDefault="00497F9A" w:rsidP="002D0800">
            <w:pPr>
              <w:pStyle w:val="ListParagraph"/>
              <w:spacing w:line="240" w:lineRule="auto"/>
              <w:ind w:left="0"/>
              <w:rPr>
                <w:rFonts w:ascii="Verdana" w:hAnsi="Verdana"/>
                <w:sz w:val="16"/>
                <w:szCs w:val="16"/>
                <w:lang w:val="fr-FR"/>
              </w:rPr>
            </w:pPr>
          </w:p>
        </w:tc>
      </w:tr>
      <w:tr w:rsidR="00C61939" w:rsidRPr="00477F1F" w14:paraId="7D4C4156" w14:textId="77777777" w:rsidTr="004D3BA3">
        <w:trPr>
          <w:gridAfter w:val="11"/>
          <w:wAfter w:w="4068" w:type="pct"/>
          <w:trHeight w:val="283"/>
        </w:trPr>
        <w:tc>
          <w:tcPr>
            <w:tcW w:w="932" w:type="pct"/>
            <w:shd w:val="clear" w:color="auto" w:fill="D6E3BC" w:themeFill="accent3" w:themeFillTint="66"/>
            <w:vAlign w:val="center"/>
          </w:tcPr>
          <w:p w14:paraId="1BB4AC8C" w14:textId="086D718B" w:rsidR="00C61939" w:rsidRPr="00477F1F" w:rsidRDefault="00C61939" w:rsidP="004E7C2F">
            <w:pPr>
              <w:pStyle w:val="ListParagraph"/>
              <w:spacing w:line="240" w:lineRule="auto"/>
              <w:ind w:left="0"/>
              <w:jc w:val="center"/>
              <w:rPr>
                <w:rFonts w:ascii="Verdana" w:eastAsia="Times New Roman" w:hAnsi="Verdana"/>
                <w:b/>
                <w:bCs/>
                <w:sz w:val="16"/>
                <w:szCs w:val="16"/>
                <w:lang w:val="fr-FR" w:eastAsia="nl-NL"/>
              </w:rPr>
            </w:pPr>
            <w:r w:rsidRPr="00477F1F">
              <w:rPr>
                <w:rFonts w:ascii="Verdana" w:eastAsia="Times New Roman" w:hAnsi="Verdana"/>
                <w:b/>
                <w:bCs/>
                <w:sz w:val="16"/>
                <w:szCs w:val="16"/>
                <w:lang w:val="fr-FR" w:eastAsia="nl-NL"/>
              </w:rPr>
              <w:t>Réseau Croix-Rouge/Croissant-Rouge au niveau local</w:t>
            </w:r>
          </w:p>
        </w:tc>
      </w:tr>
      <w:tr w:rsidR="004D3BA3" w:rsidRPr="00477F1F" w14:paraId="2852DD22" w14:textId="77777777" w:rsidTr="004D3BA3">
        <w:tc>
          <w:tcPr>
            <w:tcW w:w="932" w:type="pct"/>
            <w:tcBorders>
              <w:bottom w:val="single" w:sz="4" w:space="0" w:color="000000" w:themeColor="text1"/>
            </w:tcBorders>
          </w:tcPr>
          <w:p w14:paraId="71736F35" w14:textId="3BDF56CE" w:rsidR="00497F9A" w:rsidRPr="00477F1F" w:rsidRDefault="004E7C2F" w:rsidP="004E7C2F">
            <w:pPr>
              <w:pStyle w:val="ListParagraph"/>
              <w:numPr>
                <w:ilvl w:val="0"/>
                <w:numId w:val="19"/>
              </w:numPr>
              <w:ind w:left="360"/>
              <w:rPr>
                <w:rFonts w:ascii="Verdana" w:hAnsi="Verdana"/>
                <w:sz w:val="16"/>
                <w:szCs w:val="16"/>
                <w:lang w:val="fr-FR"/>
              </w:rPr>
            </w:pPr>
            <w:r w:rsidRPr="00477F1F">
              <w:rPr>
                <w:rFonts w:ascii="Verdana" w:hAnsi="Verdana"/>
                <w:sz w:val="16"/>
                <w:szCs w:val="16"/>
                <w:lang w:val="fr-FR"/>
              </w:rPr>
              <w:t>La section a-t-elle établi des structures Croix-Rouge/Croissant-Rouge locales au niveau communautaire ?</w:t>
            </w:r>
          </w:p>
          <w:p w14:paraId="3F349090" w14:textId="77777777" w:rsidR="00497F9A" w:rsidRPr="00477F1F" w:rsidRDefault="004E7C2F" w:rsidP="004E7C2F">
            <w:pPr>
              <w:rPr>
                <w:rFonts w:ascii="Verdana" w:hAnsi="Verdana"/>
                <w:sz w:val="16"/>
                <w:szCs w:val="16"/>
                <w:lang w:val="fr-FR"/>
              </w:rPr>
            </w:pPr>
            <w:r w:rsidRPr="00477F1F">
              <w:rPr>
                <w:rFonts w:ascii="Verdana" w:hAnsi="Verdana"/>
                <w:sz w:val="16"/>
                <w:szCs w:val="16"/>
                <w:lang w:val="fr-FR"/>
              </w:rPr>
              <w:t>Note : Une structure peut signifier une sous-section, un groupe Croix-Rouge/Croissant-Rouge, etc., au niveau communautaire</w:t>
            </w:r>
            <w:r w:rsidR="00497F9A" w:rsidRPr="00477F1F">
              <w:rPr>
                <w:rFonts w:ascii="Verdana" w:hAnsi="Verdana"/>
                <w:sz w:val="16"/>
                <w:szCs w:val="16"/>
                <w:lang w:val="fr-FR"/>
              </w:rPr>
              <w:t>.</w:t>
            </w:r>
          </w:p>
          <w:p w14:paraId="77770906" w14:textId="51EAFE8F" w:rsidR="004E7C2F" w:rsidRPr="00477F1F" w:rsidRDefault="004E7C2F" w:rsidP="004E7C2F">
            <w:pPr>
              <w:rPr>
                <w:rFonts w:ascii="Verdana" w:eastAsia="Times New Roman" w:hAnsi="Verdana"/>
                <w:bCs/>
                <w:sz w:val="16"/>
                <w:szCs w:val="16"/>
                <w:lang w:val="fr-FR" w:eastAsia="nl-NL"/>
              </w:rPr>
            </w:pPr>
          </w:p>
        </w:tc>
        <w:tc>
          <w:tcPr>
            <w:tcW w:w="303" w:type="pct"/>
            <w:gridSpan w:val="4"/>
            <w:tcBorders>
              <w:bottom w:val="single" w:sz="4" w:space="0" w:color="000000" w:themeColor="text1"/>
            </w:tcBorders>
          </w:tcPr>
          <w:p w14:paraId="2CA224DD" w14:textId="77777777" w:rsidR="00497F9A" w:rsidRPr="00477F1F" w:rsidRDefault="00497F9A" w:rsidP="002D0800">
            <w:pPr>
              <w:spacing w:after="200"/>
              <w:rPr>
                <w:rFonts w:ascii="Verdana" w:hAnsi="Verdana" w:cs="Arial"/>
                <w:sz w:val="16"/>
                <w:szCs w:val="16"/>
                <w:lang w:val="fr-FR"/>
              </w:rPr>
            </w:pPr>
          </w:p>
        </w:tc>
        <w:tc>
          <w:tcPr>
            <w:tcW w:w="907" w:type="pct"/>
            <w:gridSpan w:val="2"/>
            <w:tcBorders>
              <w:bottom w:val="single" w:sz="4" w:space="0" w:color="000000" w:themeColor="text1"/>
            </w:tcBorders>
          </w:tcPr>
          <w:p w14:paraId="636D0B86" w14:textId="3059569F" w:rsidR="00497F9A" w:rsidRPr="00477F1F" w:rsidRDefault="004E7C2F" w:rsidP="004E7C2F">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section a quelques structures Croix-Rouge/Croissant-Rouge actives localement</w:t>
            </w:r>
            <w:r w:rsidR="00497F9A" w:rsidRPr="00477F1F">
              <w:rPr>
                <w:rFonts w:ascii="Verdana" w:hAnsi="Verdana"/>
                <w:sz w:val="16"/>
                <w:szCs w:val="16"/>
                <w:lang w:val="fr-FR"/>
              </w:rPr>
              <w:t>.</w:t>
            </w:r>
          </w:p>
          <w:p w14:paraId="695FFA54" w14:textId="77777777" w:rsidR="00497F9A" w:rsidRPr="00477F1F" w:rsidRDefault="00497F9A" w:rsidP="00B905EF">
            <w:pPr>
              <w:pStyle w:val="ListParagraph"/>
              <w:spacing w:after="0" w:line="240" w:lineRule="auto"/>
              <w:ind w:left="0"/>
              <w:rPr>
                <w:rFonts w:ascii="Verdana" w:hAnsi="Verdana"/>
                <w:sz w:val="16"/>
                <w:szCs w:val="16"/>
                <w:lang w:val="fr-FR"/>
              </w:rPr>
            </w:pPr>
          </w:p>
          <w:p w14:paraId="221362E0" w14:textId="77777777" w:rsidR="00497F9A" w:rsidRPr="00477F1F" w:rsidRDefault="00497F9A" w:rsidP="002D0800">
            <w:pPr>
              <w:spacing w:after="200"/>
              <w:rPr>
                <w:rFonts w:ascii="Verdana" w:hAnsi="Verdana" w:cs="Arial"/>
                <w:sz w:val="16"/>
                <w:szCs w:val="16"/>
                <w:lang w:val="fr-FR"/>
              </w:rPr>
            </w:pPr>
          </w:p>
        </w:tc>
        <w:tc>
          <w:tcPr>
            <w:tcW w:w="181" w:type="pct"/>
            <w:tcBorders>
              <w:bottom w:val="single" w:sz="4" w:space="0" w:color="000000" w:themeColor="text1"/>
            </w:tcBorders>
          </w:tcPr>
          <w:p w14:paraId="5CC4F69A" w14:textId="77777777" w:rsidR="00497F9A" w:rsidRPr="00477F1F" w:rsidRDefault="00497F9A" w:rsidP="002D0800">
            <w:pPr>
              <w:spacing w:before="120" w:after="200"/>
              <w:rPr>
                <w:rFonts w:ascii="Verdana" w:hAnsi="Verdana" w:cs="Arial"/>
                <w:sz w:val="16"/>
                <w:szCs w:val="16"/>
                <w:lang w:val="fr-FR"/>
              </w:rPr>
            </w:pPr>
          </w:p>
        </w:tc>
        <w:tc>
          <w:tcPr>
            <w:tcW w:w="1089" w:type="pct"/>
            <w:tcBorders>
              <w:bottom w:val="single" w:sz="4" w:space="0" w:color="000000" w:themeColor="text1"/>
            </w:tcBorders>
          </w:tcPr>
          <w:p w14:paraId="0B3559E0" w14:textId="109890AC" w:rsidR="00497F9A" w:rsidRPr="00477F1F" w:rsidRDefault="004E7C2F" w:rsidP="004E7C2F">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section a plusieurs structures Croix-Rouge/Croissant-Rouge actives localement</w:t>
            </w:r>
            <w:r w:rsidR="009F4FB7" w:rsidRPr="00477F1F">
              <w:rPr>
                <w:rFonts w:ascii="Verdana" w:hAnsi="Verdana"/>
                <w:sz w:val="16"/>
                <w:szCs w:val="16"/>
                <w:lang w:val="fr-FR"/>
              </w:rPr>
              <w:t>.</w:t>
            </w:r>
          </w:p>
          <w:p w14:paraId="18C59761" w14:textId="77777777" w:rsidR="007A4AE7" w:rsidRPr="00477F1F" w:rsidRDefault="007A4AE7" w:rsidP="007A4AE7">
            <w:pPr>
              <w:pStyle w:val="ListParagraph"/>
              <w:spacing w:after="0" w:line="240" w:lineRule="auto"/>
              <w:ind w:left="0"/>
              <w:rPr>
                <w:rFonts w:ascii="Verdana" w:hAnsi="Verdana"/>
                <w:sz w:val="16"/>
                <w:szCs w:val="16"/>
                <w:lang w:val="fr-FR"/>
              </w:rPr>
            </w:pPr>
          </w:p>
          <w:p w14:paraId="6F4D3622" w14:textId="36D92864" w:rsidR="007A4AE7" w:rsidRPr="00477F1F" w:rsidRDefault="004E7C2F" w:rsidP="00E1493A">
            <w:pPr>
              <w:spacing w:after="200"/>
              <w:rPr>
                <w:rFonts w:ascii="Verdana" w:hAnsi="Verdana"/>
                <w:sz w:val="16"/>
                <w:szCs w:val="16"/>
                <w:lang w:val="fr-FR"/>
              </w:rPr>
            </w:pPr>
            <w:r w:rsidRPr="00477F1F">
              <w:rPr>
                <w:rFonts w:ascii="Verdana" w:hAnsi="Verdana"/>
                <w:sz w:val="16"/>
                <w:szCs w:val="16"/>
                <w:lang w:val="fr-FR"/>
              </w:rPr>
              <w:t>La structure de la section lui garantit une vaste portée géographique, et de nouvelles structures sont établies au besoin</w:t>
            </w:r>
            <w:r w:rsidR="00E1493A" w:rsidRPr="00477F1F">
              <w:rPr>
                <w:rFonts w:ascii="Verdana" w:hAnsi="Verdana"/>
                <w:sz w:val="16"/>
                <w:szCs w:val="16"/>
                <w:lang w:val="fr-FR"/>
              </w:rPr>
              <w:t>.</w:t>
            </w:r>
          </w:p>
          <w:p w14:paraId="0022A4A6" w14:textId="77777777" w:rsidR="00497F9A" w:rsidRPr="00477F1F" w:rsidRDefault="00497F9A" w:rsidP="00407317">
            <w:pPr>
              <w:pStyle w:val="ListParagraph"/>
              <w:spacing w:after="0" w:line="240" w:lineRule="auto"/>
              <w:ind w:left="0"/>
              <w:rPr>
                <w:rFonts w:ascii="Verdana" w:hAnsi="Verdana"/>
                <w:sz w:val="16"/>
                <w:szCs w:val="16"/>
                <w:lang w:val="fr-FR"/>
              </w:rPr>
            </w:pPr>
          </w:p>
          <w:p w14:paraId="4C13362B" w14:textId="77777777" w:rsidR="00497F9A" w:rsidRPr="00477F1F" w:rsidRDefault="00497F9A" w:rsidP="00407317">
            <w:pPr>
              <w:spacing w:after="200"/>
              <w:rPr>
                <w:rFonts w:ascii="Verdana" w:hAnsi="Verdana" w:cs="Arial"/>
                <w:iCs/>
                <w:sz w:val="16"/>
                <w:szCs w:val="16"/>
                <w:lang w:val="fr-FR"/>
              </w:rPr>
            </w:pPr>
          </w:p>
        </w:tc>
        <w:tc>
          <w:tcPr>
            <w:tcW w:w="182" w:type="pct"/>
            <w:tcBorders>
              <w:bottom w:val="single" w:sz="4" w:space="0" w:color="000000" w:themeColor="text1"/>
            </w:tcBorders>
          </w:tcPr>
          <w:p w14:paraId="1811DC80" w14:textId="77777777" w:rsidR="00497F9A" w:rsidRPr="00477F1F" w:rsidRDefault="00497F9A" w:rsidP="002D0800">
            <w:pPr>
              <w:pStyle w:val="ListNumber"/>
              <w:tabs>
                <w:tab w:val="clear" w:pos="360"/>
              </w:tabs>
              <w:spacing w:before="120" w:after="200"/>
              <w:jc w:val="left"/>
              <w:rPr>
                <w:rFonts w:ascii="Verdana" w:hAnsi="Verdana" w:cs="Arial"/>
                <w:sz w:val="16"/>
                <w:szCs w:val="16"/>
                <w:lang w:val="fr-FR"/>
              </w:rPr>
            </w:pPr>
          </w:p>
        </w:tc>
        <w:tc>
          <w:tcPr>
            <w:tcW w:w="1180" w:type="pct"/>
            <w:tcBorders>
              <w:bottom w:val="single" w:sz="4" w:space="0" w:color="000000" w:themeColor="text1"/>
            </w:tcBorders>
          </w:tcPr>
          <w:p w14:paraId="0044EA4E" w14:textId="123F2197" w:rsidR="00497F9A" w:rsidRPr="00477F1F" w:rsidRDefault="00813F7A" w:rsidP="00813F7A">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Nombre de structures Croix-Rouge/Croissant-Rouge participent activement au lancement et à la mise en œuvre d’activités. Elles restent actives aussi longtemps que nécessaire</w:t>
            </w:r>
            <w:r w:rsidR="00831EC2" w:rsidRPr="00477F1F">
              <w:rPr>
                <w:rFonts w:ascii="Verdana" w:hAnsi="Verdana"/>
                <w:sz w:val="16"/>
                <w:szCs w:val="16"/>
                <w:lang w:val="fr-FR"/>
              </w:rPr>
              <w:t>.</w:t>
            </w:r>
          </w:p>
          <w:p w14:paraId="6EDD509B" w14:textId="77777777" w:rsidR="00497F9A" w:rsidRPr="00477F1F" w:rsidRDefault="00497F9A" w:rsidP="00B905EF">
            <w:pPr>
              <w:pStyle w:val="ListParagraph"/>
              <w:spacing w:after="0" w:line="240" w:lineRule="auto"/>
              <w:ind w:left="0"/>
              <w:rPr>
                <w:rFonts w:ascii="Verdana" w:hAnsi="Verdana"/>
                <w:sz w:val="16"/>
                <w:szCs w:val="16"/>
                <w:lang w:val="fr-FR"/>
              </w:rPr>
            </w:pPr>
          </w:p>
          <w:p w14:paraId="3B6A32D6" w14:textId="208B625B" w:rsidR="007A4AE7" w:rsidRPr="00477F1F" w:rsidRDefault="00813F7A" w:rsidP="00813F7A">
            <w:pPr>
              <w:spacing w:after="200"/>
              <w:rPr>
                <w:rFonts w:ascii="Verdana" w:hAnsi="Verdana"/>
                <w:sz w:val="16"/>
                <w:szCs w:val="16"/>
                <w:lang w:val="fr-FR"/>
              </w:rPr>
            </w:pPr>
            <w:r w:rsidRPr="00477F1F">
              <w:rPr>
                <w:rFonts w:ascii="Verdana" w:hAnsi="Verdana"/>
                <w:sz w:val="16"/>
                <w:szCs w:val="16"/>
                <w:lang w:val="fr-FR"/>
              </w:rPr>
              <w:t>La structure de la section lui garantit une vaste portée géographique, ainsi qu’une une action efficace et opportune</w:t>
            </w:r>
            <w:r w:rsidR="00346E1E" w:rsidRPr="00477F1F">
              <w:rPr>
                <w:rFonts w:ascii="Verdana" w:hAnsi="Verdana"/>
                <w:sz w:val="16"/>
                <w:szCs w:val="16"/>
                <w:lang w:val="fr-FR"/>
              </w:rPr>
              <w:t>.</w:t>
            </w:r>
          </w:p>
          <w:p w14:paraId="742D0C96" w14:textId="06BC08C3" w:rsidR="00497F9A" w:rsidRPr="00477F1F" w:rsidRDefault="00E41A08" w:rsidP="00E41A08">
            <w:pPr>
              <w:spacing w:after="200"/>
              <w:rPr>
                <w:rFonts w:ascii="Verdana" w:hAnsi="Verdana"/>
                <w:sz w:val="16"/>
                <w:szCs w:val="16"/>
                <w:lang w:val="fr-FR"/>
              </w:rPr>
            </w:pPr>
            <w:r w:rsidRPr="00477F1F">
              <w:rPr>
                <w:rFonts w:ascii="Verdana" w:hAnsi="Verdana"/>
                <w:sz w:val="16"/>
                <w:szCs w:val="16"/>
                <w:lang w:val="fr-FR"/>
              </w:rPr>
              <w:t>La section s’efforce de maintenir et d’améliorer ses structures Croix-Rouge/Croissant-Rouge locales</w:t>
            </w:r>
            <w:r w:rsidR="00A70602" w:rsidRPr="00477F1F">
              <w:rPr>
                <w:rFonts w:ascii="Verdana" w:hAnsi="Verdana"/>
                <w:sz w:val="16"/>
                <w:szCs w:val="16"/>
                <w:lang w:val="fr-FR"/>
              </w:rPr>
              <w:t>.</w:t>
            </w:r>
          </w:p>
        </w:tc>
        <w:tc>
          <w:tcPr>
            <w:tcW w:w="226" w:type="pct"/>
            <w:tcBorders>
              <w:bottom w:val="single" w:sz="4" w:space="0" w:color="000000" w:themeColor="text1"/>
            </w:tcBorders>
          </w:tcPr>
          <w:p w14:paraId="7F48D651" w14:textId="77777777" w:rsidR="00497F9A" w:rsidRPr="00477F1F" w:rsidRDefault="00497F9A" w:rsidP="002D0800">
            <w:pPr>
              <w:pStyle w:val="ListParagraph"/>
              <w:spacing w:line="240" w:lineRule="auto"/>
              <w:ind w:left="0"/>
              <w:rPr>
                <w:rFonts w:ascii="Verdana" w:hAnsi="Verdana"/>
                <w:sz w:val="16"/>
                <w:szCs w:val="16"/>
                <w:lang w:val="fr-FR"/>
              </w:rPr>
            </w:pPr>
          </w:p>
        </w:tc>
      </w:tr>
      <w:tr w:rsidR="00497F9A" w:rsidRPr="00477F1F" w14:paraId="0C280979" w14:textId="77777777" w:rsidTr="004D3BA3">
        <w:tblPrEx>
          <w:tblLook w:val="04A0" w:firstRow="1" w:lastRow="0" w:firstColumn="1" w:lastColumn="0" w:noHBand="0" w:noVBand="1"/>
        </w:tblPrEx>
        <w:trPr>
          <w:trHeight w:val="454"/>
        </w:trPr>
        <w:tc>
          <w:tcPr>
            <w:tcW w:w="1028" w:type="pct"/>
            <w:gridSpan w:val="3"/>
            <w:tcBorders>
              <w:left w:val="single" w:sz="4" w:space="0" w:color="auto"/>
              <w:right w:val="nil"/>
            </w:tcBorders>
            <w:shd w:val="clear" w:color="auto" w:fill="F2DBDB" w:themeFill="accent2" w:themeFillTint="33"/>
            <w:vAlign w:val="center"/>
          </w:tcPr>
          <w:p w14:paraId="0DFA36FF" w14:textId="10F86D34" w:rsidR="00497F9A" w:rsidRPr="00477F1F" w:rsidRDefault="00E41A08" w:rsidP="00E41A08">
            <w:pPr>
              <w:pStyle w:val="ListParagraph"/>
              <w:spacing w:after="0" w:line="240" w:lineRule="auto"/>
              <w:ind w:left="0"/>
              <w:rPr>
                <w:rFonts w:ascii="Verdana" w:hAnsi="Verdana"/>
                <w:b/>
                <w:sz w:val="16"/>
                <w:szCs w:val="16"/>
                <w:lang w:val="fr-FR"/>
              </w:rPr>
            </w:pPr>
            <w:r w:rsidRPr="00477F1F">
              <w:rPr>
                <w:rFonts w:ascii="Verdana" w:hAnsi="Verdana" w:cs="Arial"/>
                <w:b/>
                <w:sz w:val="18"/>
                <w:szCs w:val="16"/>
                <w:lang w:val="fr-FR"/>
              </w:rPr>
              <w:t>Capacité essentielle : FOURNIR DES SERVICES</w:t>
            </w:r>
          </w:p>
        </w:tc>
        <w:tc>
          <w:tcPr>
            <w:tcW w:w="3972" w:type="pct"/>
            <w:gridSpan w:val="9"/>
            <w:tcBorders>
              <w:left w:val="nil"/>
            </w:tcBorders>
            <w:shd w:val="clear" w:color="auto" w:fill="F2DBDB" w:themeFill="accent2" w:themeFillTint="33"/>
            <w:vAlign w:val="center"/>
          </w:tcPr>
          <w:p w14:paraId="531C9FB7" w14:textId="6D629E5C" w:rsidR="00497F9A" w:rsidRPr="00477F1F" w:rsidRDefault="00E41A08" w:rsidP="00E41A08">
            <w:pPr>
              <w:pStyle w:val="ListParagraph"/>
              <w:spacing w:after="0" w:line="240" w:lineRule="auto"/>
              <w:ind w:left="0"/>
              <w:rPr>
                <w:rFonts w:ascii="Verdana" w:hAnsi="Verdana"/>
                <w:b/>
                <w:sz w:val="16"/>
                <w:szCs w:val="16"/>
                <w:lang w:val="fr-FR"/>
              </w:rPr>
            </w:pPr>
            <w:r w:rsidRPr="00477F1F">
              <w:rPr>
                <w:rFonts w:ascii="Verdana" w:hAnsi="Verdana" w:cs="Arial"/>
                <w:sz w:val="16"/>
                <w:szCs w:val="16"/>
                <w:lang w:val="fr-FR"/>
              </w:rPr>
              <w:t>La section fournit une gamme de services durables que les communautés et autres parties prenantes estiment pertinents, adéquats (opportuns, de grande qualité et conformes à son mandat) et suffisants</w:t>
            </w:r>
            <w:r w:rsidR="00497F9A" w:rsidRPr="00477F1F">
              <w:rPr>
                <w:rFonts w:ascii="Verdana" w:hAnsi="Verdana" w:cs="Arial"/>
                <w:sz w:val="16"/>
                <w:szCs w:val="16"/>
                <w:lang w:val="fr-FR"/>
              </w:rPr>
              <w:t>.</w:t>
            </w:r>
          </w:p>
        </w:tc>
      </w:tr>
      <w:tr w:rsidR="00A55335" w:rsidRPr="00477F1F" w14:paraId="4C05EAD2" w14:textId="77777777" w:rsidTr="00A55335">
        <w:trPr>
          <w:trHeight w:val="283"/>
        </w:trPr>
        <w:tc>
          <w:tcPr>
            <w:tcW w:w="932" w:type="pct"/>
            <w:shd w:val="clear" w:color="auto" w:fill="D6E3BC" w:themeFill="accent3" w:themeFillTint="66"/>
            <w:vAlign w:val="center"/>
          </w:tcPr>
          <w:p w14:paraId="77002033" w14:textId="215329EB" w:rsidR="00A55335" w:rsidRPr="00477F1F" w:rsidRDefault="00E41A08" w:rsidP="00E41A08">
            <w:pPr>
              <w:pStyle w:val="ListNumber"/>
              <w:tabs>
                <w:tab w:val="clear" w:pos="360"/>
              </w:tabs>
              <w:jc w:val="center"/>
              <w:rPr>
                <w:rFonts w:ascii="Verdana" w:hAnsi="Verdana" w:cs="Arial"/>
                <w:b/>
                <w:sz w:val="16"/>
                <w:szCs w:val="16"/>
                <w:lang w:val="fr-FR"/>
              </w:rPr>
            </w:pPr>
            <w:r w:rsidRPr="00477F1F">
              <w:rPr>
                <w:rFonts w:ascii="Verdana" w:hAnsi="Verdana" w:cs="Arial"/>
                <w:b/>
                <w:sz w:val="16"/>
                <w:szCs w:val="16"/>
                <w:lang w:val="fr-FR"/>
              </w:rPr>
              <w:t>Viabilité des activités</w:t>
            </w:r>
          </w:p>
        </w:tc>
        <w:tc>
          <w:tcPr>
            <w:tcW w:w="3842" w:type="pct"/>
            <w:gridSpan w:val="10"/>
            <w:vAlign w:val="center"/>
          </w:tcPr>
          <w:p w14:paraId="1BD9705A" w14:textId="77777777" w:rsidR="00A55335" w:rsidRPr="00477F1F" w:rsidRDefault="00A55335" w:rsidP="00B905EF">
            <w:pPr>
              <w:pStyle w:val="ListNumber"/>
              <w:tabs>
                <w:tab w:val="clear" w:pos="360"/>
              </w:tabs>
              <w:jc w:val="left"/>
              <w:rPr>
                <w:rFonts w:ascii="Verdana" w:hAnsi="Verdana" w:cs="Arial"/>
                <w:b/>
                <w:sz w:val="16"/>
                <w:szCs w:val="16"/>
                <w:lang w:val="fr-FR"/>
              </w:rPr>
            </w:pPr>
          </w:p>
        </w:tc>
        <w:tc>
          <w:tcPr>
            <w:tcW w:w="226" w:type="pct"/>
          </w:tcPr>
          <w:p w14:paraId="7FB7DF7E" w14:textId="77777777" w:rsidR="00A55335" w:rsidRPr="00477F1F" w:rsidRDefault="00A55335" w:rsidP="00B905EF">
            <w:pPr>
              <w:pStyle w:val="ListParagraph"/>
              <w:spacing w:after="0" w:line="240" w:lineRule="auto"/>
              <w:ind w:left="0"/>
              <w:jc w:val="center"/>
              <w:rPr>
                <w:rFonts w:ascii="Verdana" w:hAnsi="Verdana"/>
                <w:b/>
                <w:sz w:val="16"/>
                <w:szCs w:val="16"/>
                <w:lang w:val="fr-FR"/>
              </w:rPr>
            </w:pPr>
          </w:p>
        </w:tc>
      </w:tr>
      <w:tr w:rsidR="004D3BA3" w:rsidRPr="00477F1F" w14:paraId="6613A03B" w14:textId="77777777" w:rsidTr="004D3BA3">
        <w:trPr>
          <w:trHeight w:val="289"/>
        </w:trPr>
        <w:tc>
          <w:tcPr>
            <w:tcW w:w="932" w:type="pct"/>
          </w:tcPr>
          <w:p w14:paraId="1A0E527B" w14:textId="6ADF0A43" w:rsidR="00497F9A" w:rsidRPr="00477F1F" w:rsidRDefault="00E41A08" w:rsidP="00E41A08">
            <w:pPr>
              <w:pStyle w:val="ListParagraph"/>
              <w:numPr>
                <w:ilvl w:val="0"/>
                <w:numId w:val="19"/>
              </w:numPr>
              <w:ind w:left="360"/>
              <w:rPr>
                <w:rFonts w:ascii="Verdana" w:eastAsia="Times New Roman" w:hAnsi="Verdana"/>
                <w:bCs/>
                <w:sz w:val="16"/>
                <w:szCs w:val="16"/>
                <w:lang w:val="fr-FR" w:eastAsia="nl-NL"/>
              </w:rPr>
            </w:pPr>
            <w:r w:rsidRPr="00477F1F">
              <w:rPr>
                <w:rFonts w:ascii="Verdana" w:eastAsia="Times New Roman" w:hAnsi="Verdana"/>
                <w:bCs/>
                <w:sz w:val="16"/>
                <w:szCs w:val="16"/>
                <w:lang w:val="fr-FR" w:eastAsia="nl-NL"/>
              </w:rPr>
              <w:t>Comment la section assure-t-elle la viabilité de ses activités de développement à long terme ainsi que les résultats souhaités ?</w:t>
            </w:r>
          </w:p>
          <w:p w14:paraId="327F0A82" w14:textId="597859E4" w:rsidR="00497F9A" w:rsidRPr="00477F1F" w:rsidRDefault="00E41A08" w:rsidP="00E41A08">
            <w:pPr>
              <w:rPr>
                <w:rFonts w:ascii="Verdana" w:eastAsia="Times New Roman" w:hAnsi="Verdana"/>
                <w:bCs/>
                <w:sz w:val="16"/>
                <w:szCs w:val="16"/>
                <w:lang w:val="fr-FR" w:eastAsia="nl-NL"/>
              </w:rPr>
            </w:pPr>
            <w:r w:rsidRPr="00477F1F">
              <w:rPr>
                <w:rFonts w:ascii="Verdana" w:eastAsia="Times New Roman" w:hAnsi="Verdana"/>
                <w:bCs/>
                <w:sz w:val="16"/>
                <w:szCs w:val="16"/>
                <w:lang w:val="fr-FR" w:eastAsia="nl-NL"/>
              </w:rPr>
              <w:t>Note : Les interventions d’urgence/de secours NE SONT PAS traitées ici, sauf en cas de problème chronique</w:t>
            </w:r>
            <w:r w:rsidR="009C358B" w:rsidRPr="00477F1F">
              <w:rPr>
                <w:rFonts w:ascii="Verdana" w:eastAsia="Times New Roman" w:hAnsi="Verdana"/>
                <w:bCs/>
                <w:sz w:val="16"/>
                <w:szCs w:val="16"/>
                <w:lang w:val="fr-FR" w:eastAsia="nl-NL"/>
              </w:rPr>
              <w:t xml:space="preserve"> (</w:t>
            </w:r>
            <w:r w:rsidRPr="00477F1F">
              <w:rPr>
                <w:rFonts w:ascii="Verdana" w:eastAsia="Times New Roman" w:hAnsi="Verdana"/>
                <w:bCs/>
                <w:sz w:val="16"/>
                <w:szCs w:val="16"/>
                <w:lang w:val="fr-FR" w:eastAsia="nl-NL"/>
              </w:rPr>
              <w:t xml:space="preserve">inondations annuelles, </w:t>
            </w:r>
            <w:r w:rsidR="009C358B" w:rsidRPr="00477F1F">
              <w:rPr>
                <w:rFonts w:ascii="Verdana" w:eastAsia="Times New Roman" w:hAnsi="Verdana"/>
                <w:bCs/>
                <w:sz w:val="16"/>
                <w:szCs w:val="16"/>
                <w:lang w:val="fr-FR" w:eastAsia="nl-NL"/>
              </w:rPr>
              <w:t>cyclone, etc.)</w:t>
            </w:r>
            <w:r w:rsidR="00497F9A" w:rsidRPr="00477F1F">
              <w:rPr>
                <w:rFonts w:ascii="Verdana" w:eastAsia="Times New Roman" w:hAnsi="Verdana"/>
                <w:bCs/>
                <w:sz w:val="16"/>
                <w:szCs w:val="16"/>
                <w:lang w:val="fr-FR" w:eastAsia="nl-NL"/>
              </w:rPr>
              <w:t>.</w:t>
            </w:r>
          </w:p>
        </w:tc>
        <w:tc>
          <w:tcPr>
            <w:tcW w:w="303" w:type="pct"/>
            <w:gridSpan w:val="4"/>
          </w:tcPr>
          <w:p w14:paraId="4EC2DE30" w14:textId="77777777" w:rsidR="00497F9A" w:rsidRPr="00477F1F" w:rsidRDefault="00497F9A" w:rsidP="00B905EF">
            <w:pPr>
              <w:rPr>
                <w:rFonts w:ascii="Verdana" w:hAnsi="Verdana" w:cs="Arial"/>
                <w:sz w:val="16"/>
                <w:szCs w:val="16"/>
                <w:lang w:val="fr-FR"/>
              </w:rPr>
            </w:pPr>
          </w:p>
        </w:tc>
        <w:tc>
          <w:tcPr>
            <w:tcW w:w="907" w:type="pct"/>
            <w:gridSpan w:val="2"/>
          </w:tcPr>
          <w:p w14:paraId="24D2C3C9" w14:textId="608AF887" w:rsidR="00497F9A" w:rsidRPr="00477F1F" w:rsidRDefault="00E41A08" w:rsidP="00E41A08">
            <w:pPr>
              <w:rPr>
                <w:rFonts w:ascii="Verdana" w:hAnsi="Verdana" w:cs="Arial"/>
                <w:sz w:val="16"/>
                <w:szCs w:val="16"/>
                <w:lang w:val="fr-FR"/>
              </w:rPr>
            </w:pPr>
            <w:r w:rsidRPr="00477F1F">
              <w:rPr>
                <w:rFonts w:ascii="Verdana" w:hAnsi="Verdana" w:cs="Arial"/>
                <w:sz w:val="16"/>
                <w:szCs w:val="16"/>
                <w:lang w:val="fr-FR"/>
              </w:rPr>
              <w:t>La section prévoit occasionnellement la façon dont les activités peuvent être maintenues aussi longtemps que nécessaire</w:t>
            </w:r>
            <w:r w:rsidR="00497F9A" w:rsidRPr="00477F1F">
              <w:rPr>
                <w:rFonts w:ascii="Verdana" w:hAnsi="Verdana" w:cs="Arial"/>
                <w:sz w:val="16"/>
                <w:szCs w:val="16"/>
                <w:lang w:val="fr-FR"/>
              </w:rPr>
              <w:t>.</w:t>
            </w:r>
          </w:p>
          <w:p w14:paraId="44ADC285" w14:textId="77777777" w:rsidR="00497F9A" w:rsidRPr="00477F1F" w:rsidRDefault="00497F9A" w:rsidP="00B905EF">
            <w:pPr>
              <w:rPr>
                <w:rFonts w:ascii="Verdana" w:hAnsi="Verdana" w:cs="Arial"/>
                <w:sz w:val="16"/>
                <w:szCs w:val="16"/>
                <w:lang w:val="fr-FR"/>
              </w:rPr>
            </w:pPr>
          </w:p>
        </w:tc>
        <w:tc>
          <w:tcPr>
            <w:tcW w:w="181" w:type="pct"/>
          </w:tcPr>
          <w:p w14:paraId="590C539D" w14:textId="77777777" w:rsidR="00497F9A" w:rsidRPr="00477F1F" w:rsidRDefault="00497F9A" w:rsidP="00B905EF">
            <w:pPr>
              <w:rPr>
                <w:rFonts w:ascii="Verdana" w:hAnsi="Verdana" w:cs="Arial"/>
                <w:sz w:val="16"/>
                <w:szCs w:val="16"/>
                <w:lang w:val="fr-FR"/>
              </w:rPr>
            </w:pPr>
          </w:p>
        </w:tc>
        <w:tc>
          <w:tcPr>
            <w:tcW w:w="1089" w:type="pct"/>
          </w:tcPr>
          <w:p w14:paraId="48F08C12" w14:textId="1B239A59" w:rsidR="009C358B" w:rsidRPr="00477F1F" w:rsidRDefault="00E41A08" w:rsidP="00E41A08">
            <w:pPr>
              <w:rPr>
                <w:rFonts w:ascii="Verdana" w:hAnsi="Verdana" w:cs="Arial"/>
                <w:sz w:val="16"/>
                <w:szCs w:val="16"/>
                <w:lang w:val="fr-FR"/>
              </w:rPr>
            </w:pPr>
            <w:r w:rsidRPr="00477F1F">
              <w:rPr>
                <w:rFonts w:ascii="Verdana" w:hAnsi="Verdana" w:cs="Arial"/>
                <w:sz w:val="16"/>
                <w:szCs w:val="16"/>
                <w:lang w:val="fr-FR"/>
              </w:rPr>
              <w:t>Dans la majorité des cas, la section prévoit la façon dont les activités peuvent être maintenues aussi longtemps que nécessaire.</w:t>
            </w:r>
          </w:p>
          <w:p w14:paraId="4F3A66CE" w14:textId="77777777" w:rsidR="0018778D" w:rsidRPr="00477F1F" w:rsidRDefault="0018778D" w:rsidP="0018778D">
            <w:pPr>
              <w:rPr>
                <w:rFonts w:ascii="Verdana" w:hAnsi="Verdana" w:cs="Arial"/>
                <w:sz w:val="16"/>
                <w:szCs w:val="16"/>
                <w:lang w:val="fr-FR"/>
              </w:rPr>
            </w:pPr>
          </w:p>
          <w:p w14:paraId="0E86C5A1" w14:textId="77777777" w:rsidR="0018778D" w:rsidRPr="00477F1F" w:rsidRDefault="0018778D" w:rsidP="00B905EF">
            <w:pPr>
              <w:rPr>
                <w:rFonts w:ascii="Verdana" w:hAnsi="Verdana" w:cs="Arial"/>
                <w:sz w:val="16"/>
                <w:szCs w:val="16"/>
                <w:lang w:val="fr-FR"/>
              </w:rPr>
            </w:pPr>
          </w:p>
        </w:tc>
        <w:tc>
          <w:tcPr>
            <w:tcW w:w="182" w:type="pct"/>
          </w:tcPr>
          <w:p w14:paraId="63586E54" w14:textId="77777777" w:rsidR="00497F9A" w:rsidRPr="00477F1F" w:rsidRDefault="00497F9A" w:rsidP="00B905EF">
            <w:pPr>
              <w:rPr>
                <w:rFonts w:ascii="Verdana" w:hAnsi="Verdana" w:cs="Arial"/>
                <w:sz w:val="16"/>
                <w:szCs w:val="16"/>
                <w:lang w:val="fr-FR"/>
              </w:rPr>
            </w:pPr>
          </w:p>
        </w:tc>
        <w:tc>
          <w:tcPr>
            <w:tcW w:w="1180" w:type="pct"/>
          </w:tcPr>
          <w:p w14:paraId="528D793C" w14:textId="26ED1FC6" w:rsidR="00497F9A" w:rsidRPr="00477F1F" w:rsidRDefault="00E41A08" w:rsidP="00E41A08">
            <w:pPr>
              <w:rPr>
                <w:rFonts w:ascii="Verdana" w:hAnsi="Verdana" w:cs="Arial"/>
                <w:sz w:val="16"/>
                <w:szCs w:val="16"/>
                <w:lang w:val="fr-FR"/>
              </w:rPr>
            </w:pPr>
            <w:r w:rsidRPr="00477F1F">
              <w:rPr>
                <w:rFonts w:ascii="Verdana" w:hAnsi="Verdana" w:cs="Arial"/>
                <w:sz w:val="16"/>
                <w:szCs w:val="16"/>
                <w:lang w:val="fr-FR"/>
              </w:rPr>
              <w:t>La section prévoit systématiquement la façon dont les activités peuvent être maintenues aussi longtemps que nécessaire</w:t>
            </w:r>
            <w:r w:rsidR="0061553F" w:rsidRPr="00477F1F">
              <w:rPr>
                <w:rFonts w:ascii="Verdana" w:hAnsi="Verdana" w:cs="Arial"/>
                <w:sz w:val="16"/>
                <w:szCs w:val="16"/>
                <w:lang w:val="fr-FR"/>
              </w:rPr>
              <w:t xml:space="preserve">, </w:t>
            </w:r>
            <w:r w:rsidRPr="00477F1F">
              <w:rPr>
                <w:rFonts w:ascii="Verdana" w:hAnsi="Verdana" w:cs="Arial"/>
                <w:sz w:val="16"/>
                <w:szCs w:val="16"/>
                <w:lang w:val="fr-FR"/>
              </w:rPr>
              <w:t>y compris une fois que le soutien de la section a pris fin.</w:t>
            </w:r>
          </w:p>
          <w:p w14:paraId="1870E225" w14:textId="77777777" w:rsidR="00497F9A" w:rsidRPr="00477F1F" w:rsidRDefault="00497F9A" w:rsidP="00B905EF">
            <w:pPr>
              <w:rPr>
                <w:rFonts w:ascii="Verdana" w:hAnsi="Verdana" w:cs="Arial"/>
                <w:sz w:val="16"/>
                <w:szCs w:val="16"/>
                <w:lang w:val="fr-FR"/>
              </w:rPr>
            </w:pPr>
          </w:p>
          <w:p w14:paraId="3DA055C5" w14:textId="0BC87BA2" w:rsidR="00474E97" w:rsidRPr="00477F1F" w:rsidRDefault="00E41A08" w:rsidP="00573BE9">
            <w:pPr>
              <w:rPr>
                <w:rFonts w:ascii="Verdana" w:hAnsi="Verdana" w:cs="Arial"/>
                <w:sz w:val="16"/>
                <w:szCs w:val="16"/>
                <w:lang w:val="fr-FR"/>
              </w:rPr>
            </w:pPr>
            <w:r w:rsidRPr="00477F1F">
              <w:rPr>
                <w:rFonts w:ascii="Verdana" w:hAnsi="Verdana" w:cs="Arial"/>
                <w:sz w:val="16"/>
                <w:szCs w:val="16"/>
                <w:lang w:val="fr-FR"/>
              </w:rPr>
              <w:t>Ces plans prévoient le renforcement des capacités des bénéficiaires/communautés locales</w:t>
            </w:r>
            <w:r w:rsidR="00573BE9" w:rsidRPr="00477F1F">
              <w:rPr>
                <w:rFonts w:ascii="Verdana" w:hAnsi="Verdana" w:cs="Arial"/>
                <w:sz w:val="16"/>
                <w:szCs w:val="16"/>
                <w:lang w:val="fr-FR"/>
              </w:rPr>
              <w:t>.</w:t>
            </w:r>
          </w:p>
          <w:p w14:paraId="4B074679" w14:textId="77777777" w:rsidR="00474E97" w:rsidRPr="00477F1F" w:rsidRDefault="00474E97" w:rsidP="00B905EF">
            <w:pPr>
              <w:rPr>
                <w:rFonts w:ascii="Verdana" w:hAnsi="Verdana" w:cs="Arial"/>
                <w:sz w:val="16"/>
                <w:szCs w:val="16"/>
                <w:lang w:val="fr-FR"/>
              </w:rPr>
            </w:pPr>
          </w:p>
          <w:p w14:paraId="71277CFA" w14:textId="083214A0" w:rsidR="00497F9A" w:rsidRPr="00477F1F" w:rsidRDefault="00E41A08" w:rsidP="00E41A08">
            <w:pPr>
              <w:rPr>
                <w:rFonts w:ascii="Verdana" w:hAnsi="Verdana" w:cs="Arial"/>
                <w:sz w:val="16"/>
                <w:szCs w:val="16"/>
                <w:lang w:val="fr-FR"/>
              </w:rPr>
            </w:pPr>
            <w:r w:rsidRPr="00477F1F">
              <w:rPr>
                <w:rFonts w:ascii="Verdana" w:hAnsi="Verdana" w:cs="Arial"/>
                <w:sz w:val="16"/>
                <w:szCs w:val="16"/>
                <w:lang w:val="fr-FR"/>
              </w:rPr>
              <w:t>Une fois que le soutien de la section a pris fin</w:t>
            </w:r>
            <w:r w:rsidR="00497F9A" w:rsidRPr="00477F1F">
              <w:rPr>
                <w:rFonts w:ascii="Verdana" w:hAnsi="Verdana" w:cs="Arial"/>
                <w:sz w:val="16"/>
                <w:szCs w:val="16"/>
                <w:lang w:val="fr-FR"/>
              </w:rPr>
              <w:t xml:space="preserve">, </w:t>
            </w:r>
            <w:r w:rsidRPr="00477F1F">
              <w:rPr>
                <w:rFonts w:ascii="Verdana" w:hAnsi="Verdana" w:cs="Arial"/>
                <w:sz w:val="16"/>
                <w:szCs w:val="16"/>
                <w:lang w:val="fr-FR"/>
              </w:rPr>
              <w:t>les activités sont dirigées par les bénéficiaires/communautés locales.</w:t>
            </w:r>
          </w:p>
          <w:p w14:paraId="12F267AD" w14:textId="77777777" w:rsidR="00352293" w:rsidRPr="00477F1F" w:rsidRDefault="00352293" w:rsidP="00474E97">
            <w:pPr>
              <w:rPr>
                <w:rFonts w:ascii="Verdana" w:hAnsi="Verdana" w:cs="Arial"/>
                <w:sz w:val="16"/>
                <w:szCs w:val="16"/>
                <w:lang w:val="fr-FR"/>
              </w:rPr>
            </w:pPr>
          </w:p>
        </w:tc>
        <w:tc>
          <w:tcPr>
            <w:tcW w:w="226" w:type="pct"/>
          </w:tcPr>
          <w:p w14:paraId="78801E34" w14:textId="77777777" w:rsidR="00497F9A" w:rsidRPr="00477F1F" w:rsidRDefault="00497F9A" w:rsidP="00B905EF">
            <w:pPr>
              <w:pStyle w:val="ListParagraph"/>
              <w:spacing w:after="0" w:line="240" w:lineRule="auto"/>
              <w:ind w:left="0"/>
              <w:jc w:val="center"/>
              <w:rPr>
                <w:rFonts w:ascii="Verdana" w:hAnsi="Verdana"/>
                <w:b/>
                <w:sz w:val="16"/>
                <w:szCs w:val="16"/>
                <w:lang w:val="fr-FR"/>
              </w:rPr>
            </w:pPr>
          </w:p>
        </w:tc>
      </w:tr>
      <w:tr w:rsidR="00A55335" w:rsidRPr="00477F1F" w14:paraId="29752206" w14:textId="77777777" w:rsidTr="00A55335">
        <w:trPr>
          <w:trHeight w:val="283"/>
        </w:trPr>
        <w:tc>
          <w:tcPr>
            <w:tcW w:w="932" w:type="pct"/>
            <w:shd w:val="clear" w:color="auto" w:fill="D6E3BC" w:themeFill="accent3" w:themeFillTint="66"/>
            <w:vAlign w:val="center"/>
          </w:tcPr>
          <w:p w14:paraId="19F6F4A4" w14:textId="1E884862" w:rsidR="00A55335" w:rsidRPr="00477F1F" w:rsidRDefault="00A55335" w:rsidP="00CB778D">
            <w:pPr>
              <w:pStyle w:val="ListNumber"/>
              <w:tabs>
                <w:tab w:val="clear" w:pos="360"/>
              </w:tabs>
              <w:jc w:val="center"/>
              <w:rPr>
                <w:rFonts w:ascii="Calibri" w:eastAsia="Calibri" w:hAnsi="Calibri"/>
                <w:b/>
                <w:sz w:val="22"/>
                <w:szCs w:val="22"/>
                <w:lang w:val="fr-FR"/>
              </w:rPr>
            </w:pPr>
            <w:r w:rsidRPr="00477F1F">
              <w:rPr>
                <w:rFonts w:ascii="Verdana" w:eastAsia="Calibri" w:hAnsi="Verdana"/>
                <w:b/>
                <w:sz w:val="16"/>
                <w:szCs w:val="16"/>
                <w:lang w:val="fr-FR"/>
              </w:rPr>
              <w:t>Adapt</w:t>
            </w:r>
            <w:r w:rsidR="00DB5A07" w:rsidRPr="00477F1F">
              <w:rPr>
                <w:rFonts w:ascii="Verdana" w:eastAsia="Calibri" w:hAnsi="Verdana"/>
                <w:b/>
                <w:sz w:val="16"/>
                <w:szCs w:val="16"/>
                <w:lang w:val="fr-FR"/>
              </w:rPr>
              <w:t>ation aux besoins et priorités variés</w:t>
            </w:r>
          </w:p>
        </w:tc>
        <w:tc>
          <w:tcPr>
            <w:tcW w:w="3842" w:type="pct"/>
            <w:gridSpan w:val="10"/>
          </w:tcPr>
          <w:p w14:paraId="2E96A0FD" w14:textId="77777777" w:rsidR="00A55335" w:rsidRPr="00477F1F" w:rsidRDefault="00A55335" w:rsidP="00B905EF">
            <w:pPr>
              <w:pStyle w:val="ListNumber"/>
              <w:tabs>
                <w:tab w:val="clear" w:pos="360"/>
              </w:tabs>
              <w:jc w:val="left"/>
              <w:rPr>
                <w:rFonts w:ascii="Verdana" w:hAnsi="Verdana" w:cs="Arial"/>
                <w:b/>
                <w:sz w:val="16"/>
                <w:szCs w:val="16"/>
                <w:lang w:val="fr-FR"/>
              </w:rPr>
            </w:pPr>
          </w:p>
        </w:tc>
        <w:tc>
          <w:tcPr>
            <w:tcW w:w="226" w:type="pct"/>
          </w:tcPr>
          <w:p w14:paraId="63AAC5DA" w14:textId="77777777" w:rsidR="00A55335" w:rsidRPr="00477F1F" w:rsidRDefault="00A55335" w:rsidP="00B905EF">
            <w:pPr>
              <w:pStyle w:val="ListNumber"/>
              <w:tabs>
                <w:tab w:val="clear" w:pos="360"/>
              </w:tabs>
              <w:jc w:val="left"/>
              <w:rPr>
                <w:rFonts w:ascii="Verdana" w:hAnsi="Verdana" w:cs="Arial"/>
                <w:b/>
                <w:sz w:val="16"/>
                <w:szCs w:val="16"/>
                <w:lang w:val="fr-FR"/>
              </w:rPr>
            </w:pPr>
          </w:p>
        </w:tc>
      </w:tr>
      <w:tr w:rsidR="004D3BA3" w:rsidRPr="00477F1F" w14:paraId="03761699" w14:textId="77777777" w:rsidTr="004D3BA3">
        <w:trPr>
          <w:trHeight w:val="283"/>
        </w:trPr>
        <w:tc>
          <w:tcPr>
            <w:tcW w:w="932" w:type="pct"/>
            <w:shd w:val="clear" w:color="auto" w:fill="auto"/>
          </w:tcPr>
          <w:p w14:paraId="0DA71441" w14:textId="6FCDFC74" w:rsidR="009A3C95" w:rsidRPr="00477F1F" w:rsidRDefault="0020411B" w:rsidP="006319F5">
            <w:pPr>
              <w:pStyle w:val="ListNumber"/>
              <w:numPr>
                <w:ilvl w:val="0"/>
                <w:numId w:val="19"/>
              </w:numPr>
              <w:ind w:left="318"/>
              <w:jc w:val="left"/>
              <w:rPr>
                <w:rFonts w:ascii="Calibri" w:eastAsia="Calibri" w:hAnsi="Calibri"/>
                <w:bCs/>
                <w:sz w:val="22"/>
                <w:szCs w:val="22"/>
                <w:lang w:val="fr-FR"/>
              </w:rPr>
            </w:pPr>
            <w:r w:rsidRPr="00477F1F">
              <w:rPr>
                <w:rFonts w:ascii="Verdana" w:eastAsia="Calibri" w:hAnsi="Verdana"/>
                <w:bCs/>
                <w:sz w:val="16"/>
                <w:szCs w:val="16"/>
                <w:lang w:val="fr-FR"/>
              </w:rPr>
              <w:t>Dans quelle mesure les volontaires et le personnel (le cas échéant) sont-ils préparés à adapter les activités en fonction des besoins et priorités variés des bénéficiaires ?</w:t>
            </w:r>
          </w:p>
        </w:tc>
        <w:tc>
          <w:tcPr>
            <w:tcW w:w="303" w:type="pct"/>
            <w:gridSpan w:val="4"/>
          </w:tcPr>
          <w:p w14:paraId="5DC0AD72" w14:textId="77777777" w:rsidR="009A3C95" w:rsidRPr="00477F1F" w:rsidRDefault="009A3C95" w:rsidP="00B905EF">
            <w:pPr>
              <w:pStyle w:val="ListNumber"/>
              <w:tabs>
                <w:tab w:val="clear" w:pos="360"/>
              </w:tabs>
              <w:jc w:val="left"/>
              <w:rPr>
                <w:rFonts w:ascii="Verdana" w:hAnsi="Verdana" w:cs="Arial"/>
                <w:b/>
                <w:sz w:val="16"/>
                <w:szCs w:val="16"/>
                <w:lang w:val="fr-FR"/>
              </w:rPr>
            </w:pPr>
          </w:p>
        </w:tc>
        <w:tc>
          <w:tcPr>
            <w:tcW w:w="907" w:type="pct"/>
            <w:gridSpan w:val="2"/>
          </w:tcPr>
          <w:p w14:paraId="43CAD238" w14:textId="5C5616B2" w:rsidR="00CD4709" w:rsidRPr="00477F1F" w:rsidRDefault="0020411B" w:rsidP="0020411B">
            <w:pPr>
              <w:pStyle w:val="ListNumber"/>
              <w:tabs>
                <w:tab w:val="clear" w:pos="360"/>
              </w:tabs>
              <w:jc w:val="left"/>
              <w:rPr>
                <w:rFonts w:ascii="Verdana" w:hAnsi="Verdana" w:cs="Arial"/>
                <w:bCs/>
                <w:sz w:val="16"/>
                <w:szCs w:val="16"/>
                <w:lang w:val="fr-FR"/>
              </w:rPr>
            </w:pPr>
            <w:r w:rsidRPr="00477F1F">
              <w:rPr>
                <w:rFonts w:ascii="Verdana" w:hAnsi="Verdana" w:cs="Arial"/>
                <w:bCs/>
                <w:sz w:val="16"/>
                <w:szCs w:val="16"/>
                <w:lang w:val="fr-FR"/>
              </w:rPr>
              <w:t>Les volontaires et le personnel (le cas échéant) sont quelque peu sensibilisés aux questions liées au genre et à la diversité.</w:t>
            </w:r>
          </w:p>
          <w:p w14:paraId="56EF8615" w14:textId="77777777" w:rsidR="00FA3F26" w:rsidRPr="00477F1F" w:rsidRDefault="00FA3F26" w:rsidP="00907F42">
            <w:pPr>
              <w:pStyle w:val="ListNumber"/>
              <w:tabs>
                <w:tab w:val="clear" w:pos="360"/>
              </w:tabs>
              <w:jc w:val="left"/>
              <w:rPr>
                <w:rFonts w:ascii="Verdana" w:hAnsi="Verdana" w:cs="Arial"/>
                <w:bCs/>
                <w:sz w:val="16"/>
                <w:szCs w:val="16"/>
                <w:lang w:val="fr-FR"/>
              </w:rPr>
            </w:pPr>
          </w:p>
          <w:p w14:paraId="3DF7C85E" w14:textId="6B5FA277" w:rsidR="00FA3F26" w:rsidRPr="00477F1F" w:rsidRDefault="0020411B" w:rsidP="009A67ED">
            <w:pPr>
              <w:pStyle w:val="ListNumber"/>
              <w:tabs>
                <w:tab w:val="clear" w:pos="360"/>
              </w:tabs>
              <w:jc w:val="left"/>
              <w:rPr>
                <w:rFonts w:ascii="Verdana" w:hAnsi="Verdana" w:cs="Arial"/>
                <w:bCs/>
                <w:sz w:val="16"/>
                <w:szCs w:val="16"/>
                <w:lang w:val="fr-FR"/>
              </w:rPr>
            </w:pPr>
            <w:r w:rsidRPr="00477F1F">
              <w:rPr>
                <w:rFonts w:ascii="Verdana" w:hAnsi="Verdana" w:cs="Arial"/>
                <w:bCs/>
                <w:sz w:val="16"/>
                <w:szCs w:val="16"/>
                <w:lang w:val="fr-FR"/>
              </w:rPr>
              <w:t>Ces informations sont utilisées pour orienter certaines des activités de la section</w:t>
            </w:r>
            <w:r w:rsidR="00FA3F26" w:rsidRPr="00477F1F">
              <w:rPr>
                <w:rFonts w:ascii="Verdana" w:hAnsi="Verdana" w:cs="Arial"/>
                <w:bCs/>
                <w:sz w:val="16"/>
                <w:szCs w:val="16"/>
                <w:lang w:val="fr-FR"/>
              </w:rPr>
              <w:t xml:space="preserve">. </w:t>
            </w:r>
          </w:p>
        </w:tc>
        <w:tc>
          <w:tcPr>
            <w:tcW w:w="181" w:type="pct"/>
          </w:tcPr>
          <w:p w14:paraId="65CE97D6" w14:textId="77777777" w:rsidR="009A3C95" w:rsidRPr="00477F1F" w:rsidRDefault="009A3C95" w:rsidP="00B905EF">
            <w:pPr>
              <w:pStyle w:val="ListNumber"/>
              <w:tabs>
                <w:tab w:val="clear" w:pos="360"/>
              </w:tabs>
              <w:jc w:val="left"/>
              <w:rPr>
                <w:rFonts w:ascii="Verdana" w:hAnsi="Verdana" w:cs="Arial"/>
                <w:b/>
                <w:sz w:val="16"/>
                <w:szCs w:val="16"/>
                <w:lang w:val="fr-FR"/>
              </w:rPr>
            </w:pPr>
          </w:p>
        </w:tc>
        <w:tc>
          <w:tcPr>
            <w:tcW w:w="1089" w:type="pct"/>
          </w:tcPr>
          <w:p w14:paraId="41A3D6D7" w14:textId="68BB0AAB" w:rsidR="00FE0705" w:rsidRPr="00477F1F" w:rsidRDefault="0020411B" w:rsidP="0020411B">
            <w:pPr>
              <w:pStyle w:val="ListNumber"/>
              <w:tabs>
                <w:tab w:val="clear" w:pos="360"/>
              </w:tabs>
              <w:jc w:val="left"/>
              <w:rPr>
                <w:rFonts w:ascii="Verdana" w:hAnsi="Verdana" w:cs="Arial"/>
                <w:bCs/>
                <w:sz w:val="16"/>
                <w:szCs w:val="16"/>
                <w:lang w:val="fr-FR"/>
              </w:rPr>
            </w:pPr>
            <w:r w:rsidRPr="00477F1F">
              <w:rPr>
                <w:rFonts w:ascii="Verdana" w:hAnsi="Verdana" w:cs="Arial"/>
                <w:bCs/>
                <w:sz w:val="16"/>
                <w:szCs w:val="16"/>
                <w:lang w:val="fr-FR"/>
              </w:rPr>
              <w:t>La section informe (y compris au travers de formations) régulièrement</w:t>
            </w:r>
            <w:r w:rsidR="009A3C95" w:rsidRPr="00477F1F">
              <w:rPr>
                <w:rFonts w:ascii="Verdana" w:hAnsi="Verdana" w:cs="Arial"/>
                <w:bCs/>
                <w:sz w:val="16"/>
                <w:szCs w:val="16"/>
                <w:lang w:val="fr-FR"/>
              </w:rPr>
              <w:t xml:space="preserve"> </w:t>
            </w:r>
            <w:r w:rsidRPr="00477F1F">
              <w:rPr>
                <w:rFonts w:ascii="Verdana" w:hAnsi="Verdana" w:cs="Arial"/>
                <w:bCs/>
                <w:sz w:val="16"/>
                <w:szCs w:val="16"/>
                <w:lang w:val="fr-FR"/>
              </w:rPr>
              <w:t>les volontaires et le personnel (le cas échéant) sur les questions liées au genre et à la diversité, notamment sur les engagements standard minimums</w:t>
            </w:r>
            <w:r w:rsidR="00126D9F" w:rsidRPr="00477F1F">
              <w:rPr>
                <w:rFonts w:ascii="Verdana" w:hAnsi="Verdana" w:cs="Arial"/>
                <w:bCs/>
                <w:sz w:val="16"/>
                <w:szCs w:val="16"/>
                <w:lang w:val="fr-FR"/>
              </w:rPr>
              <w:t>.</w:t>
            </w:r>
            <w:r w:rsidR="00FA3F26" w:rsidRPr="00477F1F">
              <w:rPr>
                <w:rFonts w:ascii="Verdana" w:hAnsi="Verdana" w:cs="Arial"/>
                <w:bCs/>
                <w:sz w:val="16"/>
                <w:szCs w:val="16"/>
                <w:lang w:val="fr-FR"/>
              </w:rPr>
              <w:t xml:space="preserve"> </w:t>
            </w:r>
          </w:p>
          <w:p w14:paraId="4575D7BD" w14:textId="77777777" w:rsidR="00FE0705" w:rsidRPr="00477F1F" w:rsidRDefault="00FE0705" w:rsidP="00FE0705">
            <w:pPr>
              <w:pStyle w:val="ListNumber"/>
              <w:tabs>
                <w:tab w:val="clear" w:pos="360"/>
              </w:tabs>
              <w:jc w:val="left"/>
              <w:rPr>
                <w:rFonts w:ascii="Verdana" w:hAnsi="Verdana" w:cs="Arial"/>
                <w:bCs/>
                <w:sz w:val="16"/>
                <w:szCs w:val="16"/>
                <w:lang w:val="fr-FR"/>
              </w:rPr>
            </w:pPr>
          </w:p>
          <w:p w14:paraId="54E23B23" w14:textId="18C58ED2" w:rsidR="00CD4709" w:rsidRPr="00477F1F" w:rsidRDefault="0020411B" w:rsidP="0020411B">
            <w:pPr>
              <w:pStyle w:val="ListNumber"/>
              <w:tabs>
                <w:tab w:val="clear" w:pos="360"/>
              </w:tabs>
              <w:jc w:val="left"/>
              <w:rPr>
                <w:rFonts w:ascii="Verdana" w:hAnsi="Verdana" w:cs="Arial"/>
                <w:bCs/>
                <w:sz w:val="16"/>
                <w:szCs w:val="16"/>
                <w:lang w:val="fr-FR"/>
              </w:rPr>
            </w:pPr>
            <w:r w:rsidRPr="00477F1F">
              <w:rPr>
                <w:rFonts w:ascii="Verdana" w:hAnsi="Verdana" w:cs="Arial"/>
                <w:bCs/>
                <w:sz w:val="16"/>
                <w:szCs w:val="16"/>
                <w:lang w:val="fr-FR"/>
              </w:rPr>
              <w:t>Les volontaires et le personnel (le cas échéant) reçoivent des formations à la gestion de ces questions dans le cadre de leurs activités</w:t>
            </w:r>
            <w:r w:rsidR="009A3C95" w:rsidRPr="00477F1F">
              <w:rPr>
                <w:rFonts w:ascii="Verdana" w:hAnsi="Verdana" w:cs="Arial"/>
                <w:bCs/>
                <w:sz w:val="16"/>
                <w:szCs w:val="16"/>
                <w:lang w:val="fr-FR"/>
              </w:rPr>
              <w:t>.</w:t>
            </w:r>
          </w:p>
          <w:p w14:paraId="06038084" w14:textId="77777777" w:rsidR="00352293" w:rsidRPr="00477F1F" w:rsidRDefault="00352293" w:rsidP="00276D9D">
            <w:pPr>
              <w:pStyle w:val="ListNumber"/>
              <w:tabs>
                <w:tab w:val="clear" w:pos="360"/>
              </w:tabs>
              <w:jc w:val="left"/>
              <w:rPr>
                <w:rFonts w:ascii="Verdana" w:hAnsi="Verdana" w:cs="Arial"/>
                <w:bCs/>
                <w:sz w:val="16"/>
                <w:szCs w:val="16"/>
                <w:lang w:val="fr-FR"/>
              </w:rPr>
            </w:pPr>
          </w:p>
        </w:tc>
        <w:tc>
          <w:tcPr>
            <w:tcW w:w="182" w:type="pct"/>
          </w:tcPr>
          <w:p w14:paraId="4F65F06A" w14:textId="77777777" w:rsidR="009A3C95" w:rsidRPr="00477F1F" w:rsidRDefault="009A3C95" w:rsidP="00B905EF">
            <w:pPr>
              <w:pStyle w:val="ListNumber"/>
              <w:tabs>
                <w:tab w:val="clear" w:pos="360"/>
              </w:tabs>
              <w:jc w:val="left"/>
              <w:rPr>
                <w:rFonts w:ascii="Verdana" w:hAnsi="Verdana" w:cs="Arial"/>
                <w:b/>
                <w:sz w:val="16"/>
                <w:szCs w:val="16"/>
                <w:lang w:val="fr-FR"/>
              </w:rPr>
            </w:pPr>
          </w:p>
        </w:tc>
        <w:tc>
          <w:tcPr>
            <w:tcW w:w="1180" w:type="pct"/>
          </w:tcPr>
          <w:p w14:paraId="14C4EFA6" w14:textId="6224B468" w:rsidR="009A3C95" w:rsidRPr="00477F1F" w:rsidRDefault="0020411B" w:rsidP="0020411B">
            <w:pPr>
              <w:pStyle w:val="ListNumber"/>
              <w:tabs>
                <w:tab w:val="clear" w:pos="360"/>
              </w:tabs>
              <w:jc w:val="left"/>
              <w:rPr>
                <w:rFonts w:ascii="Verdana" w:hAnsi="Verdana" w:cs="Times"/>
                <w:bCs/>
                <w:sz w:val="16"/>
                <w:szCs w:val="16"/>
                <w:lang w:val="fr-FR"/>
              </w:rPr>
            </w:pPr>
            <w:r w:rsidRPr="00477F1F">
              <w:rPr>
                <w:rFonts w:ascii="Verdana" w:hAnsi="Verdana" w:cs="Times"/>
                <w:bCs/>
                <w:sz w:val="16"/>
                <w:szCs w:val="16"/>
                <w:lang w:val="fr-FR"/>
              </w:rPr>
              <w:t>Tous les volontaires et les employés (le cas échéant) prennent en compte les questions liées au genre et à la diversité dans leurs activités.</w:t>
            </w:r>
          </w:p>
          <w:p w14:paraId="622A5E50" w14:textId="77777777" w:rsidR="00276D9D" w:rsidRPr="00477F1F" w:rsidRDefault="00276D9D" w:rsidP="00FA3F26">
            <w:pPr>
              <w:pStyle w:val="ListNumber"/>
              <w:tabs>
                <w:tab w:val="clear" w:pos="360"/>
              </w:tabs>
              <w:jc w:val="left"/>
              <w:rPr>
                <w:rFonts w:ascii="Verdana" w:hAnsi="Verdana" w:cs="Times"/>
                <w:bCs/>
                <w:sz w:val="16"/>
                <w:szCs w:val="16"/>
                <w:lang w:val="fr-FR"/>
              </w:rPr>
            </w:pPr>
          </w:p>
          <w:p w14:paraId="0E7106F2" w14:textId="04EEEE9B" w:rsidR="00276D9D" w:rsidRPr="00477F1F" w:rsidRDefault="0020411B" w:rsidP="00276D9D">
            <w:pPr>
              <w:pStyle w:val="ListNumber"/>
              <w:tabs>
                <w:tab w:val="clear" w:pos="360"/>
              </w:tabs>
              <w:jc w:val="left"/>
              <w:rPr>
                <w:rFonts w:ascii="Verdana" w:hAnsi="Verdana" w:cs="Arial"/>
                <w:bCs/>
                <w:sz w:val="16"/>
                <w:szCs w:val="16"/>
                <w:lang w:val="fr-FR"/>
              </w:rPr>
            </w:pPr>
            <w:r w:rsidRPr="00477F1F">
              <w:rPr>
                <w:rFonts w:ascii="Verdana" w:hAnsi="Verdana" w:cs="Times"/>
                <w:bCs/>
                <w:sz w:val="16"/>
                <w:szCs w:val="16"/>
                <w:lang w:val="fr-FR"/>
              </w:rPr>
              <w:t>Des mesures sont en place pour lutter contre la violence sexuelle</w:t>
            </w:r>
            <w:r w:rsidR="00276D9D" w:rsidRPr="00477F1F">
              <w:rPr>
                <w:rFonts w:ascii="Verdana" w:hAnsi="Verdana" w:cs="Times"/>
                <w:bCs/>
                <w:sz w:val="16"/>
                <w:szCs w:val="16"/>
                <w:lang w:val="fr-FR"/>
              </w:rPr>
              <w:t>.</w:t>
            </w:r>
          </w:p>
        </w:tc>
        <w:tc>
          <w:tcPr>
            <w:tcW w:w="226" w:type="pct"/>
          </w:tcPr>
          <w:p w14:paraId="21242A43" w14:textId="77777777" w:rsidR="009A3C95" w:rsidRPr="00477F1F" w:rsidRDefault="009A3C95" w:rsidP="00B905EF">
            <w:pPr>
              <w:pStyle w:val="ListNumber"/>
              <w:tabs>
                <w:tab w:val="clear" w:pos="360"/>
              </w:tabs>
              <w:jc w:val="left"/>
              <w:rPr>
                <w:rFonts w:ascii="Verdana" w:hAnsi="Verdana" w:cs="Arial"/>
                <w:b/>
                <w:sz w:val="16"/>
                <w:szCs w:val="16"/>
                <w:lang w:val="fr-FR"/>
              </w:rPr>
            </w:pPr>
          </w:p>
        </w:tc>
      </w:tr>
      <w:tr w:rsidR="009A3C95" w:rsidRPr="00477F1F" w14:paraId="2738C053" w14:textId="77777777" w:rsidTr="004D3BA3">
        <w:trPr>
          <w:trHeight w:val="397"/>
        </w:trPr>
        <w:tc>
          <w:tcPr>
            <w:tcW w:w="941" w:type="pct"/>
            <w:gridSpan w:val="2"/>
            <w:tcBorders>
              <w:right w:val="nil"/>
            </w:tcBorders>
            <w:shd w:val="clear" w:color="auto" w:fill="F2DBDB" w:themeFill="accent2" w:themeFillTint="33"/>
            <w:vAlign w:val="center"/>
          </w:tcPr>
          <w:p w14:paraId="644D9F48" w14:textId="3D4AAF54" w:rsidR="009A3C95" w:rsidRPr="00477F1F" w:rsidRDefault="002B2585" w:rsidP="002B2585">
            <w:pPr>
              <w:pStyle w:val="ListNumber"/>
              <w:tabs>
                <w:tab w:val="clear" w:pos="360"/>
              </w:tabs>
              <w:jc w:val="left"/>
              <w:rPr>
                <w:rFonts w:ascii="Verdana" w:hAnsi="Verdana" w:cs="Arial"/>
                <w:b/>
                <w:sz w:val="18"/>
                <w:szCs w:val="16"/>
                <w:lang w:val="fr-FR"/>
              </w:rPr>
            </w:pPr>
            <w:r w:rsidRPr="00477F1F">
              <w:rPr>
                <w:rFonts w:ascii="Verdana" w:hAnsi="Verdana"/>
                <w:b/>
                <w:sz w:val="18"/>
                <w:szCs w:val="16"/>
                <w:lang w:val="fr-FR"/>
              </w:rPr>
              <w:t>Capacité essentielle : SE DEVELOPPER</w:t>
            </w:r>
          </w:p>
        </w:tc>
        <w:tc>
          <w:tcPr>
            <w:tcW w:w="4059" w:type="pct"/>
            <w:gridSpan w:val="10"/>
            <w:tcBorders>
              <w:left w:val="nil"/>
            </w:tcBorders>
            <w:shd w:val="clear" w:color="auto" w:fill="F2DBDB" w:themeFill="accent2" w:themeFillTint="33"/>
            <w:vAlign w:val="center"/>
          </w:tcPr>
          <w:p w14:paraId="10E473BC" w14:textId="26F35027" w:rsidR="009A3C95" w:rsidRPr="00477F1F" w:rsidRDefault="002B2585" w:rsidP="002B2585">
            <w:pPr>
              <w:pStyle w:val="ListNumber"/>
              <w:tabs>
                <w:tab w:val="clear" w:pos="360"/>
              </w:tabs>
              <w:jc w:val="left"/>
              <w:rPr>
                <w:rFonts w:ascii="Verdana" w:hAnsi="Verdana" w:cs="Arial"/>
                <w:sz w:val="16"/>
                <w:szCs w:val="16"/>
                <w:lang w:val="fr-FR"/>
              </w:rPr>
            </w:pPr>
            <w:r w:rsidRPr="00477F1F">
              <w:rPr>
                <w:rFonts w:ascii="Verdana" w:hAnsi="Verdana" w:cs="Arial"/>
                <w:sz w:val="16"/>
                <w:szCs w:val="16"/>
                <w:lang w:val="fr-FR"/>
              </w:rPr>
              <w:t xml:space="preserve">La section parvient avec succès </w:t>
            </w:r>
            <w:r w:rsidRPr="00477F1F">
              <w:rPr>
                <w:rFonts w:ascii="Verdana" w:hAnsi="Verdana" w:cs="Arial"/>
                <w:i/>
                <w:iCs/>
                <w:sz w:val="16"/>
                <w:szCs w:val="16"/>
                <w:lang w:val="fr-FR"/>
              </w:rPr>
              <w:t>à faire plus, à faire mieux et à aller plus loin</w:t>
            </w:r>
            <w:r w:rsidR="009A3C95" w:rsidRPr="00477F1F">
              <w:rPr>
                <w:rFonts w:ascii="Verdana" w:hAnsi="Verdana" w:cs="Arial"/>
                <w:sz w:val="16"/>
                <w:szCs w:val="16"/>
                <w:lang w:val="fr-FR"/>
              </w:rPr>
              <w:t>.</w:t>
            </w:r>
          </w:p>
        </w:tc>
      </w:tr>
      <w:tr w:rsidR="009A3C95" w:rsidRPr="00477F1F" w14:paraId="7E6C029B" w14:textId="77777777" w:rsidTr="004D3BA3">
        <w:tblPrEx>
          <w:tblLook w:val="04A0" w:firstRow="1" w:lastRow="0" w:firstColumn="1" w:lastColumn="0" w:noHBand="0" w:noVBand="1"/>
        </w:tblPrEx>
        <w:trPr>
          <w:trHeight w:val="283"/>
        </w:trPr>
        <w:tc>
          <w:tcPr>
            <w:tcW w:w="932" w:type="pct"/>
            <w:shd w:val="clear" w:color="auto" w:fill="D6E3BC" w:themeFill="accent3" w:themeFillTint="66"/>
            <w:vAlign w:val="center"/>
          </w:tcPr>
          <w:p w14:paraId="4736FF80" w14:textId="0D55E2F6" w:rsidR="009A3C95" w:rsidRPr="00477F1F" w:rsidRDefault="002B2585" w:rsidP="002B2585">
            <w:pPr>
              <w:jc w:val="center"/>
              <w:rPr>
                <w:rFonts w:ascii="Verdana" w:eastAsia="Times New Roman" w:hAnsi="Verdana" w:cs="Arial"/>
                <w:bCs/>
                <w:sz w:val="16"/>
                <w:szCs w:val="16"/>
                <w:lang w:val="fr-FR"/>
              </w:rPr>
            </w:pPr>
            <w:r w:rsidRPr="00477F1F">
              <w:rPr>
                <w:rFonts w:ascii="Verdana" w:hAnsi="Verdana" w:cs="Arial"/>
                <w:b/>
                <w:sz w:val="16"/>
                <w:szCs w:val="16"/>
                <w:lang w:val="fr-FR"/>
              </w:rPr>
              <w:t>Apprentissage et adaptation</w:t>
            </w:r>
          </w:p>
        </w:tc>
        <w:tc>
          <w:tcPr>
            <w:tcW w:w="4068" w:type="pct"/>
            <w:gridSpan w:val="11"/>
          </w:tcPr>
          <w:p w14:paraId="23F4B90E" w14:textId="77777777" w:rsidR="009A3C95" w:rsidRPr="00477F1F" w:rsidRDefault="009A3C95" w:rsidP="00B905EF">
            <w:pPr>
              <w:pStyle w:val="ListNumber"/>
              <w:tabs>
                <w:tab w:val="clear" w:pos="360"/>
              </w:tabs>
              <w:jc w:val="left"/>
              <w:rPr>
                <w:rFonts w:ascii="Verdana" w:hAnsi="Verdana" w:cs="Arial"/>
                <w:b/>
                <w:sz w:val="16"/>
                <w:szCs w:val="16"/>
                <w:lang w:val="fr-FR"/>
              </w:rPr>
            </w:pPr>
          </w:p>
        </w:tc>
      </w:tr>
      <w:tr w:rsidR="004D3BA3" w:rsidRPr="00477F1F" w14:paraId="6BBCB02F" w14:textId="77777777" w:rsidTr="004D3BA3">
        <w:tblPrEx>
          <w:tblLook w:val="04A0" w:firstRow="1" w:lastRow="0" w:firstColumn="1" w:lastColumn="0" w:noHBand="0" w:noVBand="1"/>
        </w:tblPrEx>
        <w:trPr>
          <w:trHeight w:val="170"/>
        </w:trPr>
        <w:tc>
          <w:tcPr>
            <w:tcW w:w="932" w:type="pct"/>
            <w:tcBorders>
              <w:bottom w:val="single" w:sz="4" w:space="0" w:color="000000" w:themeColor="text1"/>
            </w:tcBorders>
          </w:tcPr>
          <w:p w14:paraId="10AD012D" w14:textId="786EAAB7" w:rsidR="009A3C95" w:rsidRPr="00477F1F" w:rsidRDefault="002B2585" w:rsidP="002B2585">
            <w:pPr>
              <w:pStyle w:val="ListParagraph"/>
              <w:numPr>
                <w:ilvl w:val="0"/>
                <w:numId w:val="19"/>
              </w:numPr>
              <w:ind w:left="360"/>
              <w:rPr>
                <w:rFonts w:ascii="Verdana" w:hAnsi="Verdana" w:cs="Arial"/>
                <w:sz w:val="16"/>
                <w:szCs w:val="16"/>
                <w:lang w:val="fr-FR"/>
              </w:rPr>
            </w:pPr>
            <w:r w:rsidRPr="00477F1F">
              <w:rPr>
                <w:rFonts w:ascii="Verdana" w:hAnsi="Verdana" w:cs="Arial"/>
                <w:sz w:val="16"/>
                <w:szCs w:val="16"/>
                <w:lang w:val="fr-FR"/>
              </w:rPr>
              <w:t>Comment la section tire-t-elle des enseignements des changements qui surviennent dans son environnement extérieur ? S’adapte-t-elle à ces changements pour améliorer ses performances ?</w:t>
            </w:r>
          </w:p>
          <w:p w14:paraId="5812E168" w14:textId="77777777" w:rsidR="009A3C95" w:rsidRPr="00477F1F" w:rsidRDefault="009A3C95" w:rsidP="00150625">
            <w:pPr>
              <w:pStyle w:val="ListParagraph"/>
              <w:ind w:left="360"/>
              <w:rPr>
                <w:rFonts w:ascii="Verdana" w:eastAsia="Times New Roman" w:hAnsi="Verdana" w:cs="Arial"/>
                <w:bCs/>
                <w:sz w:val="16"/>
                <w:szCs w:val="16"/>
                <w:lang w:val="fr-FR"/>
              </w:rPr>
            </w:pPr>
          </w:p>
        </w:tc>
        <w:tc>
          <w:tcPr>
            <w:tcW w:w="303" w:type="pct"/>
            <w:gridSpan w:val="4"/>
          </w:tcPr>
          <w:p w14:paraId="675E2640" w14:textId="77777777" w:rsidR="009A3C95" w:rsidRPr="00477F1F" w:rsidRDefault="009A3C95" w:rsidP="00B905EF">
            <w:pPr>
              <w:pStyle w:val="ListParagraph"/>
              <w:spacing w:after="0" w:line="240" w:lineRule="auto"/>
              <w:ind w:left="0"/>
              <w:rPr>
                <w:rFonts w:ascii="Verdana" w:hAnsi="Verdana"/>
                <w:sz w:val="16"/>
                <w:szCs w:val="16"/>
                <w:lang w:val="fr-FR"/>
              </w:rPr>
            </w:pPr>
          </w:p>
        </w:tc>
        <w:tc>
          <w:tcPr>
            <w:tcW w:w="907" w:type="pct"/>
            <w:gridSpan w:val="2"/>
          </w:tcPr>
          <w:p w14:paraId="21EE4C6E" w14:textId="3B34922A" w:rsidR="009A3C95" w:rsidRPr="00477F1F" w:rsidRDefault="002B2585" w:rsidP="002B2585">
            <w:pPr>
              <w:rPr>
                <w:rFonts w:ascii="Verdana" w:hAnsi="Verdana" w:cs="Arial"/>
                <w:sz w:val="16"/>
                <w:szCs w:val="16"/>
                <w:lang w:val="fr-FR"/>
              </w:rPr>
            </w:pPr>
            <w:r w:rsidRPr="00477F1F">
              <w:rPr>
                <w:rFonts w:ascii="Verdana" w:hAnsi="Verdana" w:cs="Arial"/>
                <w:sz w:val="16"/>
                <w:szCs w:val="16"/>
                <w:lang w:val="fr-FR"/>
              </w:rPr>
              <w:t>Occasionnellement, la section analyse et prend en compte</w:t>
            </w:r>
            <w:r w:rsidR="009A3C95" w:rsidRPr="00477F1F">
              <w:rPr>
                <w:rFonts w:ascii="Verdana" w:hAnsi="Verdana" w:cs="Arial"/>
                <w:sz w:val="16"/>
                <w:szCs w:val="16"/>
                <w:lang w:val="fr-FR"/>
              </w:rPr>
              <w:t xml:space="preserve"> </w:t>
            </w:r>
            <w:r w:rsidRPr="00477F1F">
              <w:rPr>
                <w:rFonts w:ascii="Verdana" w:hAnsi="Verdana" w:cs="Arial"/>
                <w:sz w:val="16"/>
                <w:szCs w:val="16"/>
                <w:lang w:val="fr-FR"/>
              </w:rPr>
              <w:t>les enseignements tirés des activités menées précédemment</w:t>
            </w:r>
            <w:r w:rsidR="009A3C95" w:rsidRPr="00477F1F">
              <w:rPr>
                <w:rFonts w:ascii="Verdana" w:hAnsi="Verdana" w:cs="Arial"/>
                <w:sz w:val="16"/>
                <w:szCs w:val="16"/>
                <w:lang w:val="fr-FR"/>
              </w:rPr>
              <w:t>.</w:t>
            </w:r>
          </w:p>
          <w:p w14:paraId="4DF6D002" w14:textId="77777777" w:rsidR="00131648" w:rsidRPr="00477F1F" w:rsidRDefault="00131648" w:rsidP="00B905EF">
            <w:pPr>
              <w:rPr>
                <w:rFonts w:ascii="Verdana" w:hAnsi="Verdana" w:cs="Arial"/>
                <w:sz w:val="16"/>
                <w:szCs w:val="16"/>
                <w:lang w:val="fr-FR"/>
              </w:rPr>
            </w:pPr>
          </w:p>
          <w:p w14:paraId="1096B179" w14:textId="46F95E9C" w:rsidR="009A3C95" w:rsidRPr="00477F1F" w:rsidRDefault="002B2585" w:rsidP="002B2585">
            <w:pPr>
              <w:pStyle w:val="ListParagraph"/>
              <w:spacing w:after="0" w:line="240" w:lineRule="auto"/>
              <w:ind w:left="0"/>
              <w:rPr>
                <w:rFonts w:ascii="Verdana" w:hAnsi="Verdana"/>
                <w:sz w:val="16"/>
                <w:szCs w:val="16"/>
                <w:lang w:val="fr-FR"/>
              </w:rPr>
            </w:pPr>
            <w:r w:rsidRPr="00477F1F">
              <w:rPr>
                <w:rFonts w:ascii="Verdana" w:hAnsi="Verdana" w:cs="Arial"/>
                <w:sz w:val="16"/>
                <w:szCs w:val="16"/>
                <w:lang w:val="fr-FR"/>
              </w:rPr>
              <w:t>La section procède à une évaluation de ses activités si une partie prenante externe ou le siège le lui demande</w:t>
            </w:r>
            <w:r w:rsidR="009A3C95" w:rsidRPr="00477F1F">
              <w:rPr>
                <w:rFonts w:ascii="Verdana" w:hAnsi="Verdana" w:cs="Arial"/>
                <w:sz w:val="16"/>
                <w:szCs w:val="16"/>
                <w:lang w:val="fr-FR"/>
              </w:rPr>
              <w:t xml:space="preserve">. </w:t>
            </w:r>
          </w:p>
        </w:tc>
        <w:tc>
          <w:tcPr>
            <w:tcW w:w="181" w:type="pct"/>
          </w:tcPr>
          <w:p w14:paraId="00233325" w14:textId="77777777" w:rsidR="009A3C95" w:rsidRPr="00477F1F" w:rsidRDefault="009A3C95" w:rsidP="00B905EF">
            <w:pPr>
              <w:pStyle w:val="ListParagraph"/>
              <w:spacing w:after="0" w:line="240" w:lineRule="auto"/>
              <w:ind w:left="0"/>
              <w:rPr>
                <w:rFonts w:ascii="Verdana" w:hAnsi="Verdana"/>
                <w:sz w:val="16"/>
                <w:szCs w:val="16"/>
                <w:lang w:val="fr-FR"/>
              </w:rPr>
            </w:pPr>
          </w:p>
        </w:tc>
        <w:tc>
          <w:tcPr>
            <w:tcW w:w="1089" w:type="pct"/>
          </w:tcPr>
          <w:p w14:paraId="616DD128" w14:textId="5C4BAB67" w:rsidR="009A3C95" w:rsidRPr="00477F1F" w:rsidRDefault="002B2585" w:rsidP="002B2585">
            <w:pPr>
              <w:rPr>
                <w:rFonts w:ascii="Verdana" w:hAnsi="Verdana" w:cs="Arial"/>
                <w:sz w:val="16"/>
                <w:szCs w:val="16"/>
                <w:lang w:val="fr-FR"/>
              </w:rPr>
            </w:pPr>
            <w:r w:rsidRPr="00477F1F">
              <w:rPr>
                <w:rFonts w:ascii="Verdana" w:hAnsi="Verdana" w:cs="Arial"/>
                <w:sz w:val="16"/>
                <w:szCs w:val="16"/>
                <w:lang w:val="fr-FR"/>
              </w:rPr>
              <w:t>La section collecte des</w:t>
            </w:r>
            <w:r w:rsidR="0059728D" w:rsidRPr="00477F1F">
              <w:rPr>
                <w:rFonts w:ascii="Verdana" w:hAnsi="Verdana" w:cs="Arial"/>
                <w:sz w:val="16"/>
                <w:szCs w:val="16"/>
                <w:lang w:val="fr-FR"/>
              </w:rPr>
              <w:t xml:space="preserve"> information</w:t>
            </w:r>
            <w:r w:rsidRPr="00477F1F">
              <w:rPr>
                <w:rFonts w:ascii="Verdana" w:hAnsi="Verdana" w:cs="Arial"/>
                <w:sz w:val="16"/>
                <w:szCs w:val="16"/>
                <w:lang w:val="fr-FR"/>
              </w:rPr>
              <w:t>s sur</w:t>
            </w:r>
            <w:r w:rsidR="0059728D" w:rsidRPr="00477F1F">
              <w:rPr>
                <w:rFonts w:ascii="Verdana" w:hAnsi="Verdana" w:cs="Arial"/>
                <w:sz w:val="16"/>
                <w:szCs w:val="16"/>
                <w:lang w:val="fr-FR"/>
              </w:rPr>
              <w:t xml:space="preserve"> </w:t>
            </w:r>
            <w:r w:rsidRPr="00477F1F">
              <w:rPr>
                <w:rFonts w:ascii="Verdana" w:hAnsi="Verdana" w:cs="Arial"/>
                <w:sz w:val="16"/>
                <w:szCs w:val="16"/>
                <w:lang w:val="fr-FR"/>
              </w:rPr>
              <w:t>les tendances dans l’environnement extérieur</w:t>
            </w:r>
            <w:r w:rsidR="009A3C95" w:rsidRPr="00477F1F">
              <w:rPr>
                <w:rFonts w:ascii="Verdana" w:hAnsi="Verdana" w:cs="Arial"/>
                <w:sz w:val="16"/>
                <w:szCs w:val="16"/>
                <w:lang w:val="fr-FR"/>
              </w:rPr>
              <w:t>.</w:t>
            </w:r>
          </w:p>
          <w:p w14:paraId="4CFDC6A5" w14:textId="77777777" w:rsidR="0059728D" w:rsidRPr="00477F1F" w:rsidRDefault="0059728D" w:rsidP="00712D12">
            <w:pPr>
              <w:rPr>
                <w:rFonts w:ascii="Verdana" w:hAnsi="Verdana" w:cs="Arial"/>
                <w:sz w:val="16"/>
                <w:szCs w:val="16"/>
                <w:lang w:val="fr-FR"/>
              </w:rPr>
            </w:pPr>
          </w:p>
          <w:p w14:paraId="3EBA8B5F" w14:textId="15605788" w:rsidR="009A3C95" w:rsidRPr="00477F1F" w:rsidRDefault="00082A23" w:rsidP="00082A23">
            <w:pPr>
              <w:rPr>
                <w:rFonts w:ascii="Verdana" w:hAnsi="Verdana" w:cs="Arial"/>
                <w:sz w:val="16"/>
                <w:szCs w:val="16"/>
                <w:lang w:val="fr-FR"/>
              </w:rPr>
            </w:pPr>
            <w:r w:rsidRPr="00477F1F">
              <w:rPr>
                <w:rFonts w:ascii="Verdana" w:hAnsi="Verdana" w:cs="Arial"/>
                <w:sz w:val="16"/>
                <w:szCs w:val="16"/>
                <w:lang w:val="fr-FR"/>
              </w:rPr>
              <w:t>Elle utilise ces informations pour adapter son action à l’évolution des circonstances</w:t>
            </w:r>
            <w:r w:rsidR="009A3C95" w:rsidRPr="00477F1F">
              <w:rPr>
                <w:rFonts w:ascii="Verdana" w:hAnsi="Verdana" w:cs="Arial"/>
                <w:sz w:val="16"/>
                <w:szCs w:val="16"/>
                <w:lang w:val="fr-FR"/>
              </w:rPr>
              <w:t>.</w:t>
            </w:r>
          </w:p>
          <w:p w14:paraId="158196C7" w14:textId="77777777" w:rsidR="009A3C95" w:rsidRPr="00477F1F" w:rsidRDefault="009A3C95" w:rsidP="00B905EF">
            <w:pPr>
              <w:rPr>
                <w:rFonts w:ascii="Verdana" w:hAnsi="Verdana" w:cs="Arial"/>
                <w:sz w:val="16"/>
                <w:szCs w:val="16"/>
                <w:lang w:val="fr-FR"/>
              </w:rPr>
            </w:pPr>
          </w:p>
          <w:p w14:paraId="27820CE9" w14:textId="08A4465F" w:rsidR="009A3C95" w:rsidRPr="00477F1F" w:rsidRDefault="00082A23" w:rsidP="00082A23">
            <w:pPr>
              <w:pStyle w:val="ListParagraph"/>
              <w:spacing w:after="0" w:line="240" w:lineRule="auto"/>
              <w:ind w:left="0"/>
              <w:rPr>
                <w:rFonts w:ascii="Verdana" w:hAnsi="Verdana" w:cs="Arial"/>
                <w:sz w:val="16"/>
                <w:szCs w:val="16"/>
                <w:lang w:val="fr-FR"/>
              </w:rPr>
            </w:pPr>
            <w:r w:rsidRPr="00477F1F">
              <w:rPr>
                <w:rFonts w:ascii="Verdana" w:hAnsi="Verdana" w:cs="Arial"/>
                <w:sz w:val="16"/>
                <w:szCs w:val="16"/>
                <w:lang w:val="fr-FR"/>
              </w:rPr>
              <w:t>La section se sert régulièrement des recommandations formulées dans les comptes rendus pour améliorer son action</w:t>
            </w:r>
            <w:r w:rsidR="009A3C95" w:rsidRPr="00477F1F">
              <w:rPr>
                <w:rFonts w:ascii="Verdana" w:hAnsi="Verdana" w:cs="Arial"/>
                <w:sz w:val="16"/>
                <w:szCs w:val="16"/>
                <w:lang w:val="fr-FR"/>
              </w:rPr>
              <w:t>.</w:t>
            </w:r>
          </w:p>
          <w:p w14:paraId="43361E76" w14:textId="77777777" w:rsidR="004D3BA3" w:rsidRPr="00477F1F" w:rsidRDefault="004D3BA3" w:rsidP="00712D12">
            <w:pPr>
              <w:pStyle w:val="ListParagraph"/>
              <w:spacing w:after="0" w:line="240" w:lineRule="auto"/>
              <w:ind w:left="0"/>
              <w:rPr>
                <w:rFonts w:ascii="Verdana" w:hAnsi="Verdana"/>
                <w:sz w:val="16"/>
                <w:szCs w:val="16"/>
                <w:lang w:val="fr-FR"/>
              </w:rPr>
            </w:pPr>
          </w:p>
        </w:tc>
        <w:tc>
          <w:tcPr>
            <w:tcW w:w="182" w:type="pct"/>
          </w:tcPr>
          <w:p w14:paraId="0E3B6A37" w14:textId="77777777" w:rsidR="009A3C95" w:rsidRPr="00477F1F" w:rsidRDefault="009A3C95" w:rsidP="00B905EF">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 xml:space="preserve">  </w:t>
            </w:r>
          </w:p>
        </w:tc>
        <w:tc>
          <w:tcPr>
            <w:tcW w:w="1180" w:type="pct"/>
          </w:tcPr>
          <w:p w14:paraId="18666F30" w14:textId="6578579C" w:rsidR="009A3C95" w:rsidRPr="00477F1F" w:rsidRDefault="00082A23" w:rsidP="00082A23">
            <w:pPr>
              <w:pStyle w:val="ListParagraph"/>
              <w:spacing w:after="0" w:line="240" w:lineRule="auto"/>
              <w:ind w:left="0"/>
              <w:rPr>
                <w:rFonts w:ascii="Verdana" w:hAnsi="Verdana" w:cs="Arial"/>
                <w:sz w:val="16"/>
                <w:szCs w:val="16"/>
                <w:lang w:val="fr-FR"/>
              </w:rPr>
            </w:pPr>
            <w:r w:rsidRPr="00477F1F">
              <w:rPr>
                <w:rFonts w:ascii="Verdana" w:hAnsi="Verdana" w:cs="Arial"/>
                <w:sz w:val="16"/>
                <w:szCs w:val="16"/>
                <w:lang w:val="fr-FR"/>
              </w:rPr>
              <w:t>La section recueille systématiquement toute information pertinente afin d’adapter ses procédures opérationnelles, ses approches et ses activités à l’évolution des circonstances</w:t>
            </w:r>
            <w:r w:rsidR="009A3C95" w:rsidRPr="00477F1F">
              <w:rPr>
                <w:rFonts w:ascii="Verdana" w:hAnsi="Verdana" w:cs="Arial"/>
                <w:sz w:val="16"/>
                <w:szCs w:val="16"/>
                <w:lang w:val="fr-FR"/>
              </w:rPr>
              <w:t>.</w:t>
            </w:r>
          </w:p>
          <w:p w14:paraId="2CC4488C" w14:textId="77777777" w:rsidR="009A3C95" w:rsidRPr="00477F1F" w:rsidRDefault="009A3C95" w:rsidP="00B905EF">
            <w:pPr>
              <w:pStyle w:val="ListParagraph"/>
              <w:spacing w:after="0" w:line="240" w:lineRule="auto"/>
              <w:ind w:left="0"/>
              <w:rPr>
                <w:rFonts w:ascii="Verdana" w:hAnsi="Verdana" w:cs="Arial"/>
                <w:sz w:val="16"/>
                <w:szCs w:val="16"/>
                <w:lang w:val="fr-FR"/>
              </w:rPr>
            </w:pPr>
          </w:p>
          <w:p w14:paraId="012000F9" w14:textId="3D169A2D" w:rsidR="009A3C95" w:rsidRPr="00477F1F" w:rsidRDefault="00082A23" w:rsidP="00082A23">
            <w:pPr>
              <w:pStyle w:val="ListParagraph"/>
              <w:spacing w:after="0" w:line="240" w:lineRule="auto"/>
              <w:ind w:left="0"/>
              <w:rPr>
                <w:rFonts w:ascii="Verdana" w:hAnsi="Verdana" w:cs="Arial"/>
                <w:sz w:val="16"/>
                <w:szCs w:val="16"/>
                <w:lang w:val="fr-FR"/>
              </w:rPr>
            </w:pPr>
            <w:r w:rsidRPr="00477F1F">
              <w:rPr>
                <w:rFonts w:ascii="Verdana" w:hAnsi="Verdana" w:cs="Arial"/>
                <w:sz w:val="16"/>
                <w:szCs w:val="16"/>
                <w:lang w:val="fr-FR"/>
              </w:rPr>
              <w:t>Elle procède régulièrement à des examens/évaluations à des fins d’apprentissage. Elle examine toute recommandation formulée et s’en sert pour améliorer ses pratiques</w:t>
            </w:r>
            <w:r w:rsidR="009A3C95" w:rsidRPr="00477F1F">
              <w:rPr>
                <w:rFonts w:ascii="Verdana" w:hAnsi="Verdana" w:cs="Arial"/>
                <w:sz w:val="16"/>
                <w:szCs w:val="16"/>
                <w:lang w:val="fr-FR"/>
              </w:rPr>
              <w:t xml:space="preserve">. </w:t>
            </w:r>
          </w:p>
        </w:tc>
        <w:tc>
          <w:tcPr>
            <w:tcW w:w="226" w:type="pct"/>
          </w:tcPr>
          <w:p w14:paraId="43D20954" w14:textId="77777777" w:rsidR="009A3C95" w:rsidRPr="00477F1F" w:rsidRDefault="009A3C95" w:rsidP="00B905EF">
            <w:pPr>
              <w:pStyle w:val="ListNumber"/>
              <w:tabs>
                <w:tab w:val="clear" w:pos="360"/>
              </w:tabs>
              <w:jc w:val="left"/>
              <w:rPr>
                <w:rFonts w:ascii="Verdana" w:hAnsi="Verdana" w:cs="Arial"/>
                <w:b/>
                <w:sz w:val="16"/>
                <w:szCs w:val="16"/>
                <w:lang w:val="fr-FR"/>
              </w:rPr>
            </w:pPr>
          </w:p>
        </w:tc>
      </w:tr>
      <w:tr w:rsidR="009A3C95" w:rsidRPr="00477F1F" w14:paraId="21164967" w14:textId="77777777" w:rsidTr="004D3BA3">
        <w:tblPrEx>
          <w:tblLook w:val="04A0" w:firstRow="1" w:lastRow="0" w:firstColumn="1" w:lastColumn="0" w:noHBand="0" w:noVBand="1"/>
        </w:tblPrEx>
        <w:trPr>
          <w:trHeight w:val="283"/>
        </w:trPr>
        <w:tc>
          <w:tcPr>
            <w:tcW w:w="932" w:type="pct"/>
            <w:shd w:val="clear" w:color="auto" w:fill="D6E3BC" w:themeFill="accent3" w:themeFillTint="66"/>
            <w:vAlign w:val="center"/>
          </w:tcPr>
          <w:p w14:paraId="40BFEA1E" w14:textId="46D834C0" w:rsidR="009A3C95" w:rsidRPr="00477F1F" w:rsidRDefault="00082A23" w:rsidP="00082A23">
            <w:pPr>
              <w:jc w:val="center"/>
              <w:rPr>
                <w:rFonts w:ascii="Verdana" w:eastAsia="Times New Roman" w:hAnsi="Verdana" w:cs="Arial"/>
                <w:bCs/>
                <w:sz w:val="16"/>
                <w:szCs w:val="16"/>
                <w:lang w:val="fr-FR"/>
              </w:rPr>
            </w:pPr>
            <w:r w:rsidRPr="00477F1F">
              <w:rPr>
                <w:rFonts w:ascii="Verdana" w:hAnsi="Verdana" w:cs="Arial"/>
                <w:b/>
                <w:sz w:val="16"/>
                <w:szCs w:val="16"/>
                <w:lang w:val="fr-FR"/>
              </w:rPr>
              <w:t>Règlement des différends</w:t>
            </w:r>
          </w:p>
        </w:tc>
        <w:tc>
          <w:tcPr>
            <w:tcW w:w="4068" w:type="pct"/>
            <w:gridSpan w:val="11"/>
          </w:tcPr>
          <w:p w14:paraId="1D85623C" w14:textId="77777777" w:rsidR="009A3C95" w:rsidRPr="00477F1F" w:rsidRDefault="009A3C95" w:rsidP="00B905EF">
            <w:pPr>
              <w:pStyle w:val="ListNumber"/>
              <w:tabs>
                <w:tab w:val="clear" w:pos="360"/>
              </w:tabs>
              <w:jc w:val="left"/>
              <w:rPr>
                <w:rFonts w:ascii="Verdana" w:hAnsi="Verdana" w:cs="Arial"/>
                <w:b/>
                <w:sz w:val="16"/>
                <w:szCs w:val="16"/>
                <w:lang w:val="fr-FR"/>
              </w:rPr>
            </w:pPr>
          </w:p>
        </w:tc>
      </w:tr>
      <w:tr w:rsidR="004D3BA3" w:rsidRPr="00477F1F" w14:paraId="4E12F6D2" w14:textId="77777777" w:rsidTr="004D3BA3">
        <w:tblPrEx>
          <w:tblLook w:val="04A0" w:firstRow="1" w:lastRow="0" w:firstColumn="1" w:lastColumn="0" w:noHBand="0" w:noVBand="1"/>
        </w:tblPrEx>
        <w:trPr>
          <w:trHeight w:val="170"/>
        </w:trPr>
        <w:tc>
          <w:tcPr>
            <w:tcW w:w="932" w:type="pct"/>
            <w:tcBorders>
              <w:bottom w:val="single" w:sz="4" w:space="0" w:color="000000" w:themeColor="text1"/>
            </w:tcBorders>
          </w:tcPr>
          <w:p w14:paraId="6F0AB155" w14:textId="3B44FF51" w:rsidR="009A3C95" w:rsidRPr="00477F1F" w:rsidRDefault="00082A23" w:rsidP="00082A23">
            <w:pPr>
              <w:pStyle w:val="ListParagraph"/>
              <w:numPr>
                <w:ilvl w:val="0"/>
                <w:numId w:val="19"/>
              </w:numPr>
              <w:ind w:left="360"/>
              <w:rPr>
                <w:rFonts w:ascii="Verdana" w:eastAsia="Times New Roman" w:hAnsi="Verdana" w:cs="Arial"/>
                <w:bCs/>
                <w:sz w:val="16"/>
                <w:szCs w:val="16"/>
                <w:lang w:val="fr-FR"/>
              </w:rPr>
            </w:pPr>
            <w:r w:rsidRPr="00477F1F">
              <w:rPr>
                <w:rFonts w:ascii="Verdana" w:hAnsi="Verdana" w:cs="Arial"/>
                <w:sz w:val="16"/>
                <w:szCs w:val="16"/>
                <w:lang w:val="fr-FR"/>
              </w:rPr>
              <w:t>Comment la section fait-elle face aux divergences d’opinions et aux sources de conflit potentielles au sein de sa propre organisation ?</w:t>
            </w:r>
          </w:p>
          <w:p w14:paraId="0841FD92" w14:textId="77777777" w:rsidR="009A3C95" w:rsidRPr="00477F1F" w:rsidRDefault="009A3C95" w:rsidP="00150625">
            <w:pPr>
              <w:pStyle w:val="ListParagraph"/>
              <w:ind w:left="360"/>
              <w:rPr>
                <w:rFonts w:ascii="Verdana" w:eastAsia="Times New Roman" w:hAnsi="Verdana" w:cs="Arial"/>
                <w:bCs/>
                <w:sz w:val="16"/>
                <w:szCs w:val="16"/>
                <w:lang w:val="fr-FR"/>
              </w:rPr>
            </w:pPr>
          </w:p>
        </w:tc>
        <w:tc>
          <w:tcPr>
            <w:tcW w:w="303" w:type="pct"/>
            <w:gridSpan w:val="4"/>
          </w:tcPr>
          <w:p w14:paraId="66A98EE5" w14:textId="77777777" w:rsidR="009A3C95" w:rsidRPr="00477F1F" w:rsidRDefault="009A3C95" w:rsidP="00B905EF">
            <w:pPr>
              <w:pStyle w:val="ListParagraph"/>
              <w:spacing w:after="0" w:line="240" w:lineRule="auto"/>
              <w:ind w:left="0"/>
              <w:rPr>
                <w:rFonts w:ascii="Verdana" w:hAnsi="Verdana"/>
                <w:sz w:val="16"/>
                <w:szCs w:val="16"/>
                <w:lang w:val="fr-FR"/>
              </w:rPr>
            </w:pPr>
          </w:p>
        </w:tc>
        <w:tc>
          <w:tcPr>
            <w:tcW w:w="907" w:type="pct"/>
            <w:gridSpan w:val="2"/>
          </w:tcPr>
          <w:p w14:paraId="11DBE4A0" w14:textId="2C22901C" w:rsidR="009A3C95" w:rsidRPr="00477F1F" w:rsidRDefault="00082A23" w:rsidP="00082A23">
            <w:pPr>
              <w:rPr>
                <w:rFonts w:ascii="Verdana" w:hAnsi="Verdana" w:cs="Arial"/>
                <w:sz w:val="16"/>
                <w:szCs w:val="16"/>
                <w:lang w:val="fr-FR"/>
              </w:rPr>
            </w:pPr>
            <w:r w:rsidRPr="00477F1F">
              <w:rPr>
                <w:rFonts w:ascii="Verdana" w:hAnsi="Verdana" w:cs="Arial"/>
                <w:sz w:val="16"/>
                <w:szCs w:val="16"/>
                <w:lang w:val="fr-FR"/>
              </w:rPr>
              <w:t>Les divergences d’opinions sont surtout exprimées de manière informelle</w:t>
            </w:r>
            <w:r w:rsidR="009A3C95" w:rsidRPr="00477F1F">
              <w:rPr>
                <w:rFonts w:ascii="Verdana" w:hAnsi="Verdana" w:cs="Arial"/>
                <w:sz w:val="16"/>
                <w:szCs w:val="16"/>
                <w:lang w:val="fr-FR"/>
              </w:rPr>
              <w:t>.</w:t>
            </w:r>
          </w:p>
          <w:p w14:paraId="3BDE8426" w14:textId="77777777" w:rsidR="009A3C95" w:rsidRPr="00477F1F" w:rsidRDefault="009A3C95" w:rsidP="00B905EF">
            <w:pPr>
              <w:rPr>
                <w:rFonts w:ascii="Verdana" w:hAnsi="Verdana" w:cs="Arial"/>
                <w:sz w:val="16"/>
                <w:szCs w:val="16"/>
                <w:lang w:val="fr-FR"/>
              </w:rPr>
            </w:pPr>
          </w:p>
          <w:p w14:paraId="62807E38" w14:textId="0AA10DA0" w:rsidR="009A3C95" w:rsidRPr="00477F1F" w:rsidRDefault="00082A23" w:rsidP="00082A23">
            <w:pPr>
              <w:rPr>
                <w:rFonts w:ascii="Verdana" w:hAnsi="Verdana" w:cs="Arial"/>
                <w:sz w:val="16"/>
                <w:szCs w:val="16"/>
                <w:lang w:val="fr-FR"/>
              </w:rPr>
            </w:pPr>
            <w:r w:rsidRPr="00477F1F">
              <w:rPr>
                <w:rFonts w:ascii="Verdana" w:hAnsi="Verdana" w:cs="Arial"/>
                <w:sz w:val="16"/>
                <w:szCs w:val="16"/>
                <w:lang w:val="fr-FR"/>
              </w:rPr>
              <w:t>La section déploie quelques efforts pour régler les différends</w:t>
            </w:r>
            <w:r w:rsidR="009A3C95" w:rsidRPr="00477F1F">
              <w:rPr>
                <w:rFonts w:ascii="Verdana" w:hAnsi="Verdana" w:cs="Arial"/>
                <w:sz w:val="16"/>
                <w:szCs w:val="16"/>
                <w:lang w:val="fr-FR"/>
              </w:rPr>
              <w:t xml:space="preserve">. </w:t>
            </w:r>
          </w:p>
          <w:p w14:paraId="76771111" w14:textId="77777777" w:rsidR="009A3C95" w:rsidRPr="00477F1F" w:rsidRDefault="009A3C95" w:rsidP="00B905EF">
            <w:pPr>
              <w:rPr>
                <w:rFonts w:ascii="Verdana" w:hAnsi="Verdana" w:cs="Arial"/>
                <w:sz w:val="16"/>
                <w:szCs w:val="16"/>
                <w:lang w:val="fr-FR"/>
              </w:rPr>
            </w:pPr>
          </w:p>
          <w:p w14:paraId="50D6BA80" w14:textId="11A1F25F" w:rsidR="009A3C95" w:rsidRPr="00477F1F" w:rsidRDefault="00082A23" w:rsidP="00082A23">
            <w:pPr>
              <w:pStyle w:val="ListParagraph"/>
              <w:spacing w:after="0" w:line="240" w:lineRule="auto"/>
              <w:ind w:left="0"/>
              <w:rPr>
                <w:rFonts w:ascii="Verdana" w:hAnsi="Verdana" w:cs="Arial"/>
                <w:sz w:val="16"/>
                <w:szCs w:val="16"/>
                <w:lang w:val="fr-FR"/>
              </w:rPr>
            </w:pPr>
            <w:r w:rsidRPr="00477F1F">
              <w:rPr>
                <w:rFonts w:ascii="Verdana" w:hAnsi="Verdana" w:cs="Arial"/>
                <w:sz w:val="16"/>
                <w:szCs w:val="16"/>
                <w:lang w:val="fr-FR"/>
              </w:rPr>
              <w:t>Les procédures de la Société nationale relatives au règlement des différends sont relativement connues</w:t>
            </w:r>
            <w:r w:rsidR="009A3C95" w:rsidRPr="00477F1F">
              <w:rPr>
                <w:rFonts w:ascii="Verdana" w:hAnsi="Verdana" w:cs="Arial"/>
                <w:sz w:val="16"/>
                <w:szCs w:val="16"/>
                <w:lang w:val="fr-FR"/>
              </w:rPr>
              <w:t>.</w:t>
            </w:r>
          </w:p>
          <w:p w14:paraId="58BDAE1E" w14:textId="77777777" w:rsidR="004D3BA3" w:rsidRPr="00477F1F" w:rsidRDefault="004D3BA3" w:rsidP="009F4C95">
            <w:pPr>
              <w:pStyle w:val="ListParagraph"/>
              <w:spacing w:after="0" w:line="240" w:lineRule="auto"/>
              <w:ind w:left="0"/>
              <w:rPr>
                <w:rFonts w:ascii="Verdana" w:hAnsi="Verdana"/>
                <w:sz w:val="16"/>
                <w:szCs w:val="16"/>
                <w:lang w:val="fr-FR"/>
              </w:rPr>
            </w:pPr>
          </w:p>
        </w:tc>
        <w:tc>
          <w:tcPr>
            <w:tcW w:w="181" w:type="pct"/>
          </w:tcPr>
          <w:p w14:paraId="7FCDAB22" w14:textId="77777777" w:rsidR="009A3C95" w:rsidRPr="00477F1F" w:rsidRDefault="009A3C95" w:rsidP="00B905EF">
            <w:pPr>
              <w:pStyle w:val="ListParagraph"/>
              <w:spacing w:after="0" w:line="240" w:lineRule="auto"/>
              <w:ind w:left="0"/>
              <w:rPr>
                <w:rFonts w:ascii="Verdana" w:hAnsi="Verdana"/>
                <w:sz w:val="16"/>
                <w:szCs w:val="16"/>
                <w:lang w:val="fr-FR"/>
              </w:rPr>
            </w:pPr>
          </w:p>
        </w:tc>
        <w:tc>
          <w:tcPr>
            <w:tcW w:w="1089" w:type="pct"/>
          </w:tcPr>
          <w:p w14:paraId="102B2952" w14:textId="18A61E73" w:rsidR="009E5698" w:rsidRPr="00477F1F" w:rsidRDefault="00082A23" w:rsidP="009E5698">
            <w:pPr>
              <w:rPr>
                <w:rFonts w:ascii="Verdana" w:hAnsi="Verdana" w:cs="Arial"/>
                <w:sz w:val="16"/>
                <w:szCs w:val="16"/>
                <w:lang w:val="fr-FR"/>
              </w:rPr>
            </w:pPr>
            <w:r w:rsidRPr="00477F1F">
              <w:rPr>
                <w:rFonts w:ascii="Verdana" w:hAnsi="Verdana" w:cs="Arial"/>
                <w:sz w:val="16"/>
                <w:szCs w:val="16"/>
                <w:lang w:val="fr-FR"/>
              </w:rPr>
              <w:t>Au sein de la section, les désaccords sont respectés et les conflits sont essentiellement résolus entre les personnes concernées</w:t>
            </w:r>
            <w:r w:rsidR="003E2EAE" w:rsidRPr="00477F1F">
              <w:rPr>
                <w:rFonts w:ascii="Verdana" w:hAnsi="Verdana" w:cs="Arial"/>
                <w:sz w:val="16"/>
                <w:szCs w:val="16"/>
                <w:lang w:val="fr-FR"/>
              </w:rPr>
              <w:t>.</w:t>
            </w:r>
          </w:p>
          <w:p w14:paraId="62DCECE7" w14:textId="77777777" w:rsidR="009A3C95" w:rsidRPr="00477F1F" w:rsidRDefault="009A3C95" w:rsidP="00B905EF">
            <w:pPr>
              <w:rPr>
                <w:rFonts w:ascii="Verdana" w:hAnsi="Verdana" w:cs="Arial"/>
                <w:sz w:val="16"/>
                <w:szCs w:val="16"/>
                <w:lang w:val="fr-FR"/>
              </w:rPr>
            </w:pPr>
          </w:p>
          <w:p w14:paraId="50794A03" w14:textId="5417CEEB" w:rsidR="009A3C95" w:rsidRPr="00477F1F" w:rsidRDefault="00082A23" w:rsidP="00082A23">
            <w:pPr>
              <w:pStyle w:val="ListParagraph"/>
              <w:spacing w:after="0" w:line="240" w:lineRule="auto"/>
              <w:ind w:left="0"/>
              <w:rPr>
                <w:rFonts w:ascii="Verdana" w:hAnsi="Verdana" w:cs="Arial"/>
                <w:sz w:val="16"/>
                <w:szCs w:val="16"/>
                <w:lang w:val="fr-FR"/>
              </w:rPr>
            </w:pPr>
            <w:r w:rsidRPr="00477F1F">
              <w:rPr>
                <w:rFonts w:ascii="Verdana" w:hAnsi="Verdana" w:cs="Arial"/>
                <w:sz w:val="16"/>
                <w:szCs w:val="16"/>
                <w:lang w:val="fr-FR"/>
              </w:rPr>
              <w:t>Les procédures de la Société nationale relatives au règlement des différends sont connues et appliquées</w:t>
            </w:r>
            <w:r w:rsidR="009A3C95" w:rsidRPr="00477F1F">
              <w:rPr>
                <w:rFonts w:ascii="Verdana" w:hAnsi="Verdana" w:cs="Arial"/>
                <w:sz w:val="16"/>
                <w:szCs w:val="16"/>
                <w:lang w:val="fr-FR"/>
              </w:rPr>
              <w:t>.</w:t>
            </w:r>
          </w:p>
          <w:p w14:paraId="581924BD" w14:textId="77777777" w:rsidR="00352293" w:rsidRPr="00477F1F" w:rsidRDefault="00352293" w:rsidP="00B905EF">
            <w:pPr>
              <w:pStyle w:val="ListParagraph"/>
              <w:spacing w:after="0" w:line="240" w:lineRule="auto"/>
              <w:ind w:left="0"/>
              <w:rPr>
                <w:rFonts w:ascii="Verdana" w:hAnsi="Verdana"/>
                <w:sz w:val="16"/>
                <w:szCs w:val="16"/>
                <w:lang w:val="fr-FR"/>
              </w:rPr>
            </w:pPr>
          </w:p>
        </w:tc>
        <w:tc>
          <w:tcPr>
            <w:tcW w:w="182" w:type="pct"/>
          </w:tcPr>
          <w:p w14:paraId="57A343B8" w14:textId="77777777" w:rsidR="009A3C95" w:rsidRPr="00477F1F" w:rsidRDefault="009A3C95" w:rsidP="00B905EF">
            <w:pPr>
              <w:pStyle w:val="ListParagraph"/>
              <w:spacing w:after="0" w:line="240" w:lineRule="auto"/>
              <w:ind w:left="0"/>
              <w:rPr>
                <w:rFonts w:ascii="Verdana" w:hAnsi="Verdana"/>
                <w:sz w:val="16"/>
                <w:szCs w:val="16"/>
                <w:lang w:val="fr-FR"/>
              </w:rPr>
            </w:pPr>
          </w:p>
        </w:tc>
        <w:tc>
          <w:tcPr>
            <w:tcW w:w="1180" w:type="pct"/>
          </w:tcPr>
          <w:p w14:paraId="2D69DA9D" w14:textId="7E72B195" w:rsidR="009A3C95" w:rsidRPr="00477F1F" w:rsidRDefault="00082A23" w:rsidP="00B905EF">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Les conflits sont traités et résolus de manière systématique et rapide</w:t>
            </w:r>
            <w:r w:rsidR="00C177F3" w:rsidRPr="00477F1F">
              <w:rPr>
                <w:rFonts w:ascii="Verdana" w:hAnsi="Verdana"/>
                <w:sz w:val="16"/>
                <w:szCs w:val="16"/>
                <w:lang w:val="fr-FR"/>
              </w:rPr>
              <w:t>.</w:t>
            </w:r>
          </w:p>
        </w:tc>
        <w:tc>
          <w:tcPr>
            <w:tcW w:w="226" w:type="pct"/>
          </w:tcPr>
          <w:p w14:paraId="50F47AAC" w14:textId="77777777" w:rsidR="009A3C95" w:rsidRPr="00477F1F" w:rsidRDefault="009A3C95" w:rsidP="00B905EF">
            <w:pPr>
              <w:pStyle w:val="ListNumber"/>
              <w:tabs>
                <w:tab w:val="clear" w:pos="360"/>
              </w:tabs>
              <w:jc w:val="left"/>
              <w:rPr>
                <w:rFonts w:ascii="Verdana" w:hAnsi="Verdana" w:cs="Arial"/>
                <w:b/>
                <w:sz w:val="16"/>
                <w:szCs w:val="16"/>
                <w:lang w:val="fr-FR"/>
              </w:rPr>
            </w:pPr>
          </w:p>
        </w:tc>
      </w:tr>
      <w:tr w:rsidR="009A3C95" w:rsidRPr="00477F1F" w14:paraId="0E289B64" w14:textId="77777777" w:rsidTr="004D3BA3">
        <w:tblPrEx>
          <w:tblLook w:val="04A0" w:firstRow="1" w:lastRow="0" w:firstColumn="1" w:lastColumn="0" w:noHBand="0" w:noVBand="1"/>
        </w:tblPrEx>
        <w:trPr>
          <w:trHeight w:val="283"/>
        </w:trPr>
        <w:tc>
          <w:tcPr>
            <w:tcW w:w="932" w:type="pct"/>
            <w:shd w:val="clear" w:color="auto" w:fill="D6E3BC" w:themeFill="accent3" w:themeFillTint="66"/>
            <w:vAlign w:val="center"/>
          </w:tcPr>
          <w:p w14:paraId="4893A410" w14:textId="39818F9B" w:rsidR="009A3C95" w:rsidRPr="00477F1F" w:rsidRDefault="00082A23" w:rsidP="00082A23">
            <w:pPr>
              <w:jc w:val="center"/>
              <w:rPr>
                <w:rFonts w:ascii="Verdana" w:eastAsia="Times New Roman" w:hAnsi="Verdana" w:cs="Arial"/>
                <w:bCs/>
                <w:sz w:val="16"/>
                <w:szCs w:val="16"/>
                <w:lang w:val="fr-FR"/>
              </w:rPr>
            </w:pPr>
            <w:r w:rsidRPr="00477F1F">
              <w:rPr>
                <w:rFonts w:ascii="Verdana" w:hAnsi="Verdana"/>
                <w:b/>
                <w:sz w:val="16"/>
                <w:szCs w:val="16"/>
                <w:lang w:val="fr-FR"/>
              </w:rPr>
              <w:t>Contribution au développement de la Société nationale</w:t>
            </w:r>
          </w:p>
        </w:tc>
        <w:tc>
          <w:tcPr>
            <w:tcW w:w="4068" w:type="pct"/>
            <w:gridSpan w:val="11"/>
          </w:tcPr>
          <w:p w14:paraId="6309E87B" w14:textId="77777777" w:rsidR="009A3C95" w:rsidRPr="00477F1F" w:rsidRDefault="009A3C95" w:rsidP="00B905EF">
            <w:pPr>
              <w:pStyle w:val="ListNumber"/>
              <w:tabs>
                <w:tab w:val="clear" w:pos="360"/>
              </w:tabs>
              <w:jc w:val="left"/>
              <w:rPr>
                <w:rFonts w:ascii="Verdana" w:hAnsi="Verdana" w:cs="Arial"/>
                <w:b/>
                <w:sz w:val="16"/>
                <w:szCs w:val="16"/>
                <w:lang w:val="fr-FR"/>
              </w:rPr>
            </w:pPr>
          </w:p>
        </w:tc>
      </w:tr>
      <w:tr w:rsidR="004D3BA3" w:rsidRPr="00477F1F" w14:paraId="272996AE" w14:textId="77777777" w:rsidTr="004D3BA3">
        <w:tblPrEx>
          <w:tblLook w:val="04A0" w:firstRow="1" w:lastRow="0" w:firstColumn="1" w:lastColumn="0" w:noHBand="0" w:noVBand="1"/>
        </w:tblPrEx>
        <w:trPr>
          <w:trHeight w:val="170"/>
        </w:trPr>
        <w:tc>
          <w:tcPr>
            <w:tcW w:w="932" w:type="pct"/>
          </w:tcPr>
          <w:p w14:paraId="46DE0399" w14:textId="3564A7F4" w:rsidR="009A3C95" w:rsidRPr="00477F1F" w:rsidRDefault="00082A23" w:rsidP="00082A23">
            <w:pPr>
              <w:pStyle w:val="ListParagraph"/>
              <w:numPr>
                <w:ilvl w:val="0"/>
                <w:numId w:val="19"/>
              </w:numPr>
              <w:ind w:left="357" w:hanging="357"/>
              <w:rPr>
                <w:rFonts w:ascii="Verdana" w:eastAsia="Times New Roman" w:hAnsi="Verdana"/>
                <w:sz w:val="16"/>
                <w:szCs w:val="16"/>
                <w:lang w:val="fr-FR" w:eastAsia="nl-NL"/>
              </w:rPr>
            </w:pPr>
            <w:r w:rsidRPr="00477F1F">
              <w:rPr>
                <w:rFonts w:ascii="Verdana" w:eastAsia="Times New Roman" w:hAnsi="Verdana"/>
                <w:sz w:val="16"/>
                <w:szCs w:val="16"/>
                <w:lang w:val="fr-FR" w:eastAsia="nl-NL"/>
              </w:rPr>
              <w:t>La section contribue-t-elle au développement global de la Société nationale ?</w:t>
            </w:r>
          </w:p>
          <w:p w14:paraId="4E3CEE3B" w14:textId="326E7EED" w:rsidR="009A3C95" w:rsidRPr="00477F1F" w:rsidRDefault="009A3C95" w:rsidP="00150625">
            <w:pPr>
              <w:pStyle w:val="ListParagraph"/>
              <w:ind w:left="360"/>
              <w:rPr>
                <w:rFonts w:ascii="Verdana" w:eastAsia="Times New Roman" w:hAnsi="Verdana" w:cs="Arial"/>
                <w:bCs/>
                <w:sz w:val="16"/>
                <w:szCs w:val="16"/>
                <w:lang w:val="fr-FR"/>
              </w:rPr>
            </w:pPr>
          </w:p>
        </w:tc>
        <w:tc>
          <w:tcPr>
            <w:tcW w:w="303" w:type="pct"/>
            <w:gridSpan w:val="4"/>
          </w:tcPr>
          <w:p w14:paraId="128C2B9F" w14:textId="77777777" w:rsidR="009A3C95" w:rsidRPr="00477F1F" w:rsidRDefault="009A3C95" w:rsidP="00B905EF">
            <w:pPr>
              <w:pStyle w:val="ListParagraph"/>
              <w:spacing w:after="0" w:line="240" w:lineRule="auto"/>
              <w:ind w:left="0"/>
              <w:rPr>
                <w:rFonts w:ascii="Verdana" w:hAnsi="Verdana"/>
                <w:sz w:val="16"/>
                <w:szCs w:val="16"/>
                <w:lang w:val="fr-FR"/>
              </w:rPr>
            </w:pPr>
          </w:p>
        </w:tc>
        <w:tc>
          <w:tcPr>
            <w:tcW w:w="907" w:type="pct"/>
            <w:gridSpan w:val="2"/>
          </w:tcPr>
          <w:p w14:paraId="2672329A" w14:textId="3D85B995" w:rsidR="009A3C95" w:rsidRPr="00477F1F" w:rsidRDefault="00082A23" w:rsidP="00082A23">
            <w:pPr>
              <w:rPr>
                <w:rFonts w:ascii="Verdana" w:hAnsi="Verdana"/>
                <w:sz w:val="16"/>
                <w:szCs w:val="16"/>
                <w:lang w:val="fr-FR"/>
              </w:rPr>
            </w:pPr>
            <w:r w:rsidRPr="00477F1F">
              <w:rPr>
                <w:rFonts w:ascii="Verdana" w:hAnsi="Verdana"/>
                <w:sz w:val="16"/>
                <w:szCs w:val="16"/>
                <w:lang w:val="fr-FR"/>
              </w:rPr>
              <w:t>La section comprend la nécessité de contribuer au développement global de la Société nationale</w:t>
            </w:r>
            <w:r w:rsidR="009A3C95" w:rsidRPr="00477F1F">
              <w:rPr>
                <w:rFonts w:ascii="Verdana" w:hAnsi="Verdana"/>
                <w:sz w:val="16"/>
                <w:szCs w:val="16"/>
                <w:lang w:val="fr-FR"/>
              </w:rPr>
              <w:t>.</w:t>
            </w:r>
          </w:p>
          <w:p w14:paraId="060C0E7F" w14:textId="77777777" w:rsidR="009A3C95" w:rsidRPr="00477F1F" w:rsidRDefault="009A3C95" w:rsidP="00B905EF">
            <w:pPr>
              <w:rPr>
                <w:rFonts w:ascii="Verdana" w:hAnsi="Verdana"/>
                <w:sz w:val="16"/>
                <w:szCs w:val="16"/>
                <w:lang w:val="fr-FR"/>
              </w:rPr>
            </w:pPr>
          </w:p>
          <w:p w14:paraId="1794DBBB" w14:textId="5BA091F1" w:rsidR="009A3C95" w:rsidRPr="00477F1F" w:rsidRDefault="00082A23" w:rsidP="00082A23">
            <w:pPr>
              <w:rPr>
                <w:rFonts w:ascii="Verdana" w:hAnsi="Verdana"/>
                <w:sz w:val="16"/>
                <w:szCs w:val="16"/>
                <w:lang w:val="fr-FR"/>
              </w:rPr>
            </w:pPr>
            <w:r w:rsidRPr="00477F1F">
              <w:rPr>
                <w:rFonts w:ascii="Verdana" w:hAnsi="Verdana"/>
                <w:sz w:val="16"/>
                <w:szCs w:val="16"/>
                <w:lang w:val="fr-FR"/>
              </w:rPr>
              <w:t>La section apporte un certain soutien à ses sous-sections</w:t>
            </w:r>
            <w:r w:rsidR="009A3C95" w:rsidRPr="00477F1F">
              <w:rPr>
                <w:rFonts w:ascii="Verdana" w:hAnsi="Verdana"/>
                <w:sz w:val="16"/>
                <w:szCs w:val="16"/>
                <w:lang w:val="fr-FR"/>
              </w:rPr>
              <w:t>.</w:t>
            </w:r>
          </w:p>
          <w:p w14:paraId="44BE543F" w14:textId="77777777" w:rsidR="009A3C95" w:rsidRPr="00477F1F" w:rsidRDefault="009A3C95" w:rsidP="00B905EF">
            <w:pPr>
              <w:rPr>
                <w:rFonts w:ascii="Verdana" w:hAnsi="Verdana"/>
                <w:sz w:val="16"/>
                <w:szCs w:val="16"/>
                <w:lang w:val="fr-FR"/>
              </w:rPr>
            </w:pPr>
          </w:p>
          <w:p w14:paraId="54B2E162" w14:textId="0563E88D" w:rsidR="009A3C95" w:rsidRPr="00477F1F" w:rsidRDefault="00082A23" w:rsidP="00082A23">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 xml:space="preserve">La section a </w:t>
            </w:r>
            <w:r w:rsidR="002B731A" w:rsidRPr="00477F1F">
              <w:rPr>
                <w:rFonts w:ascii="Verdana" w:hAnsi="Verdana"/>
                <w:sz w:val="16"/>
                <w:szCs w:val="16"/>
                <w:lang w:val="fr-FR"/>
              </w:rPr>
              <w:t>quelques</w:t>
            </w:r>
            <w:r w:rsidRPr="00477F1F">
              <w:rPr>
                <w:rFonts w:ascii="Verdana" w:hAnsi="Verdana"/>
                <w:sz w:val="16"/>
                <w:szCs w:val="16"/>
                <w:lang w:val="fr-FR"/>
              </w:rPr>
              <w:t xml:space="preserve"> contacts avec les sections d’autres régions</w:t>
            </w:r>
            <w:r w:rsidR="009A3C95" w:rsidRPr="00477F1F">
              <w:rPr>
                <w:rFonts w:ascii="Verdana" w:hAnsi="Verdana"/>
                <w:sz w:val="16"/>
                <w:szCs w:val="16"/>
                <w:lang w:val="fr-FR"/>
              </w:rPr>
              <w:t>.</w:t>
            </w:r>
          </w:p>
        </w:tc>
        <w:tc>
          <w:tcPr>
            <w:tcW w:w="181" w:type="pct"/>
          </w:tcPr>
          <w:p w14:paraId="6D7D470A" w14:textId="77777777" w:rsidR="009A3C95" w:rsidRPr="00477F1F" w:rsidRDefault="009A3C95" w:rsidP="00B905EF">
            <w:pPr>
              <w:pStyle w:val="ListParagraph"/>
              <w:spacing w:after="0" w:line="240" w:lineRule="auto"/>
              <w:ind w:left="0"/>
              <w:rPr>
                <w:rFonts w:ascii="Verdana" w:hAnsi="Verdana"/>
                <w:sz w:val="16"/>
                <w:szCs w:val="16"/>
                <w:lang w:val="fr-FR"/>
              </w:rPr>
            </w:pPr>
          </w:p>
        </w:tc>
        <w:tc>
          <w:tcPr>
            <w:tcW w:w="1089" w:type="pct"/>
          </w:tcPr>
          <w:p w14:paraId="7A1B2DAF" w14:textId="1DCBD3B0" w:rsidR="00B33258" w:rsidRPr="00477F1F" w:rsidRDefault="002B731A" w:rsidP="002B731A">
            <w:pPr>
              <w:rPr>
                <w:rFonts w:ascii="Verdana" w:eastAsia="Times New Roman" w:hAnsi="Verdana"/>
                <w:sz w:val="16"/>
                <w:szCs w:val="16"/>
                <w:lang w:val="fr-FR" w:eastAsia="nl-NL"/>
              </w:rPr>
            </w:pPr>
            <w:r w:rsidRPr="00477F1F">
              <w:rPr>
                <w:rFonts w:ascii="Verdana" w:eastAsia="Times New Roman" w:hAnsi="Verdana"/>
                <w:sz w:val="16"/>
                <w:szCs w:val="16"/>
                <w:lang w:val="fr-FR" w:eastAsia="nl-NL"/>
              </w:rPr>
              <w:t>La section répond favorablement aux demandes qui lui sont faites de contribuer à l’élaboration des politiques et du plan stratégique de la Société nationale</w:t>
            </w:r>
            <w:r w:rsidR="009A3C95" w:rsidRPr="00477F1F">
              <w:rPr>
                <w:rFonts w:ascii="Verdana" w:eastAsia="Times New Roman" w:hAnsi="Verdana"/>
                <w:sz w:val="16"/>
                <w:szCs w:val="16"/>
                <w:lang w:val="fr-FR" w:eastAsia="nl-NL"/>
              </w:rPr>
              <w:t xml:space="preserve">. </w:t>
            </w:r>
          </w:p>
          <w:p w14:paraId="7FB497DE" w14:textId="77777777" w:rsidR="00B33258" w:rsidRPr="00477F1F" w:rsidRDefault="00B33258" w:rsidP="00B905EF">
            <w:pPr>
              <w:rPr>
                <w:rFonts w:ascii="Verdana" w:eastAsia="Times New Roman" w:hAnsi="Verdana"/>
                <w:sz w:val="16"/>
                <w:szCs w:val="16"/>
                <w:lang w:val="fr-FR" w:eastAsia="nl-NL"/>
              </w:rPr>
            </w:pPr>
          </w:p>
          <w:p w14:paraId="4E33253F" w14:textId="58F7A05D" w:rsidR="009A3C95" w:rsidRPr="00477F1F" w:rsidRDefault="002B731A" w:rsidP="002B731A">
            <w:pPr>
              <w:rPr>
                <w:rFonts w:ascii="Verdana" w:eastAsia="Times New Roman" w:hAnsi="Verdana"/>
                <w:sz w:val="16"/>
                <w:szCs w:val="16"/>
                <w:lang w:val="fr-FR" w:eastAsia="nl-NL"/>
              </w:rPr>
            </w:pPr>
            <w:r w:rsidRPr="00477F1F">
              <w:rPr>
                <w:rFonts w:ascii="Verdana" w:eastAsia="Times New Roman" w:hAnsi="Verdana"/>
                <w:sz w:val="16"/>
                <w:szCs w:val="16"/>
                <w:lang w:val="fr-FR" w:eastAsia="nl-NL"/>
              </w:rPr>
              <w:t>Elle partage dans la mesure du possible ses connaissances et ses ressources afin de contribuer au développement et à la fourniture de services de la Société nationale</w:t>
            </w:r>
            <w:r w:rsidR="009A3C95" w:rsidRPr="00477F1F">
              <w:rPr>
                <w:rFonts w:ascii="Verdana" w:eastAsia="Times New Roman" w:hAnsi="Verdana"/>
                <w:sz w:val="16"/>
                <w:szCs w:val="16"/>
                <w:lang w:val="fr-FR" w:eastAsia="nl-NL"/>
              </w:rPr>
              <w:t>.</w:t>
            </w:r>
          </w:p>
          <w:p w14:paraId="1B28B6A2" w14:textId="77777777" w:rsidR="009A3C95" w:rsidRPr="00477F1F" w:rsidRDefault="009A3C95" w:rsidP="00B905EF">
            <w:pPr>
              <w:rPr>
                <w:rFonts w:ascii="Verdana" w:eastAsia="Times New Roman" w:hAnsi="Verdana"/>
                <w:sz w:val="16"/>
                <w:szCs w:val="16"/>
                <w:lang w:val="fr-FR" w:eastAsia="nl-NL"/>
              </w:rPr>
            </w:pPr>
          </w:p>
          <w:p w14:paraId="03F3290A" w14:textId="128AD83B" w:rsidR="009A3C95" w:rsidRPr="00477F1F" w:rsidRDefault="002B731A" w:rsidP="002B731A">
            <w:pPr>
              <w:rPr>
                <w:rFonts w:ascii="Verdana" w:eastAsia="Times New Roman" w:hAnsi="Verdana"/>
                <w:sz w:val="16"/>
                <w:szCs w:val="16"/>
                <w:lang w:val="fr-FR" w:eastAsia="nl-NL"/>
              </w:rPr>
            </w:pPr>
            <w:r w:rsidRPr="00477F1F">
              <w:rPr>
                <w:rFonts w:ascii="Verdana" w:eastAsia="Times New Roman" w:hAnsi="Verdana"/>
                <w:sz w:val="16"/>
                <w:szCs w:val="16"/>
                <w:lang w:val="fr-FR" w:eastAsia="nl-NL"/>
              </w:rPr>
              <w:t>La section apporte un soutien constant à ses sous-sections</w:t>
            </w:r>
            <w:r w:rsidR="009A3C95" w:rsidRPr="00477F1F">
              <w:rPr>
                <w:rFonts w:ascii="Verdana" w:eastAsia="Times New Roman" w:hAnsi="Verdana"/>
                <w:sz w:val="16"/>
                <w:szCs w:val="16"/>
                <w:lang w:val="fr-FR" w:eastAsia="nl-NL"/>
              </w:rPr>
              <w:t>.</w:t>
            </w:r>
          </w:p>
          <w:p w14:paraId="227A235A" w14:textId="77777777" w:rsidR="009A3C95" w:rsidRPr="00477F1F" w:rsidRDefault="009A3C95" w:rsidP="00B905EF">
            <w:pPr>
              <w:rPr>
                <w:rFonts w:ascii="Verdana" w:eastAsia="Times New Roman" w:hAnsi="Verdana"/>
                <w:sz w:val="16"/>
                <w:szCs w:val="16"/>
                <w:lang w:val="fr-FR" w:eastAsia="nl-NL"/>
              </w:rPr>
            </w:pPr>
          </w:p>
          <w:p w14:paraId="42AAE872" w14:textId="26A56084" w:rsidR="009A3C95" w:rsidRPr="00477F1F" w:rsidRDefault="002B731A" w:rsidP="002B731A">
            <w:pPr>
              <w:pStyle w:val="ListParagraph"/>
              <w:spacing w:after="0" w:line="240" w:lineRule="auto"/>
              <w:ind w:left="0"/>
              <w:rPr>
                <w:rFonts w:ascii="Verdana" w:eastAsia="Times New Roman" w:hAnsi="Verdana"/>
                <w:sz w:val="16"/>
                <w:szCs w:val="16"/>
                <w:lang w:val="fr-FR" w:eastAsia="nl-NL"/>
              </w:rPr>
            </w:pPr>
            <w:r w:rsidRPr="00477F1F">
              <w:rPr>
                <w:rFonts w:ascii="Verdana" w:eastAsia="Times New Roman" w:hAnsi="Verdana"/>
                <w:sz w:val="16"/>
                <w:szCs w:val="16"/>
                <w:lang w:val="fr-FR" w:eastAsia="nl-NL"/>
              </w:rPr>
              <w:t>La section a établi de bonnes relations de travail avec les sections d’autres régions</w:t>
            </w:r>
            <w:r w:rsidR="009A3C95" w:rsidRPr="00477F1F">
              <w:rPr>
                <w:rFonts w:ascii="Verdana" w:eastAsia="Times New Roman" w:hAnsi="Verdana"/>
                <w:sz w:val="16"/>
                <w:szCs w:val="16"/>
                <w:lang w:val="fr-FR" w:eastAsia="nl-NL"/>
              </w:rPr>
              <w:t>.</w:t>
            </w:r>
          </w:p>
          <w:p w14:paraId="31A43275" w14:textId="77777777" w:rsidR="009A3C95" w:rsidRPr="00477F1F" w:rsidRDefault="009A3C95" w:rsidP="00712D12">
            <w:pPr>
              <w:pStyle w:val="ListParagraph"/>
              <w:spacing w:after="0" w:line="240" w:lineRule="auto"/>
              <w:ind w:left="0"/>
              <w:rPr>
                <w:rFonts w:ascii="Verdana" w:hAnsi="Verdana"/>
                <w:sz w:val="16"/>
                <w:szCs w:val="16"/>
                <w:lang w:val="fr-FR"/>
              </w:rPr>
            </w:pPr>
            <w:r w:rsidRPr="00477F1F">
              <w:rPr>
                <w:rFonts w:ascii="Verdana" w:eastAsia="Times New Roman" w:hAnsi="Verdana"/>
                <w:sz w:val="16"/>
                <w:szCs w:val="16"/>
                <w:lang w:val="fr-FR" w:eastAsia="nl-NL"/>
              </w:rPr>
              <w:t xml:space="preserve"> </w:t>
            </w:r>
          </w:p>
        </w:tc>
        <w:tc>
          <w:tcPr>
            <w:tcW w:w="182" w:type="pct"/>
          </w:tcPr>
          <w:p w14:paraId="03309291" w14:textId="77777777" w:rsidR="009A3C95" w:rsidRPr="00477F1F" w:rsidRDefault="009A3C95" w:rsidP="00B905EF">
            <w:pPr>
              <w:pStyle w:val="ListParagraph"/>
              <w:spacing w:after="0" w:line="240" w:lineRule="auto"/>
              <w:ind w:left="0"/>
              <w:rPr>
                <w:rFonts w:ascii="Verdana" w:hAnsi="Verdana"/>
                <w:sz w:val="16"/>
                <w:szCs w:val="16"/>
                <w:lang w:val="fr-FR"/>
              </w:rPr>
            </w:pPr>
          </w:p>
        </w:tc>
        <w:tc>
          <w:tcPr>
            <w:tcW w:w="1180" w:type="pct"/>
          </w:tcPr>
          <w:p w14:paraId="797372E7" w14:textId="47643571" w:rsidR="009A3C95" w:rsidRPr="00477F1F" w:rsidRDefault="002B731A" w:rsidP="002B731A">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section cherche activement à contribuer à l’élaboration des politiques et du plan stratégique de la Société nationale</w:t>
            </w:r>
            <w:r w:rsidR="009A3C95" w:rsidRPr="00477F1F">
              <w:rPr>
                <w:rFonts w:ascii="Verdana" w:hAnsi="Verdana"/>
                <w:sz w:val="16"/>
                <w:szCs w:val="16"/>
                <w:lang w:val="fr-FR"/>
              </w:rPr>
              <w:t>.</w:t>
            </w:r>
          </w:p>
          <w:p w14:paraId="5D0C0AE5" w14:textId="77777777" w:rsidR="009A3C95" w:rsidRPr="00477F1F" w:rsidRDefault="009A3C95" w:rsidP="00B905EF">
            <w:pPr>
              <w:pStyle w:val="ListParagraph"/>
              <w:spacing w:after="0" w:line="240" w:lineRule="auto"/>
              <w:ind w:left="0"/>
              <w:rPr>
                <w:rFonts w:ascii="Verdana" w:hAnsi="Verdana"/>
                <w:sz w:val="16"/>
                <w:szCs w:val="16"/>
                <w:lang w:val="fr-FR"/>
              </w:rPr>
            </w:pPr>
          </w:p>
          <w:p w14:paraId="320AD13A" w14:textId="53A6E893" w:rsidR="009A3C95" w:rsidRPr="00477F1F" w:rsidRDefault="002B731A" w:rsidP="002B731A">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section cherche activement à faciliter la collaboration entre ses sous-sections</w:t>
            </w:r>
            <w:r w:rsidR="009A3C95" w:rsidRPr="00477F1F">
              <w:rPr>
                <w:rFonts w:ascii="Verdana" w:hAnsi="Verdana"/>
                <w:sz w:val="16"/>
                <w:szCs w:val="16"/>
                <w:lang w:val="fr-FR"/>
              </w:rPr>
              <w:t>.</w:t>
            </w:r>
          </w:p>
          <w:p w14:paraId="64097655" w14:textId="77777777" w:rsidR="009A3C95" w:rsidRPr="00477F1F" w:rsidRDefault="009A3C95" w:rsidP="00B905EF">
            <w:pPr>
              <w:pStyle w:val="ListParagraph"/>
              <w:spacing w:after="0" w:line="240" w:lineRule="auto"/>
              <w:ind w:left="0"/>
              <w:rPr>
                <w:rFonts w:ascii="Verdana" w:hAnsi="Verdana"/>
                <w:sz w:val="16"/>
                <w:szCs w:val="16"/>
                <w:lang w:val="fr-FR"/>
              </w:rPr>
            </w:pPr>
          </w:p>
          <w:p w14:paraId="5A0D9A08" w14:textId="5B7B9250" w:rsidR="009A3C95" w:rsidRPr="00477F1F" w:rsidRDefault="002B731A" w:rsidP="002B731A">
            <w:pPr>
              <w:pStyle w:val="ListParagraph"/>
              <w:spacing w:after="0" w:line="240" w:lineRule="auto"/>
              <w:ind w:left="0"/>
              <w:rPr>
                <w:rFonts w:ascii="Verdana" w:hAnsi="Verdana"/>
                <w:sz w:val="16"/>
                <w:szCs w:val="16"/>
                <w:lang w:val="fr-FR"/>
              </w:rPr>
            </w:pPr>
            <w:r w:rsidRPr="00477F1F">
              <w:rPr>
                <w:rFonts w:ascii="Verdana" w:hAnsi="Verdana"/>
                <w:sz w:val="16"/>
                <w:szCs w:val="16"/>
                <w:lang w:val="fr-FR"/>
              </w:rPr>
              <w:t>La section a établi une relation de soutien avec d’autres sections et fournit un soutien par les pairs au besoin</w:t>
            </w:r>
            <w:r w:rsidR="000B3A6C" w:rsidRPr="00477F1F">
              <w:rPr>
                <w:rFonts w:ascii="Verdana" w:hAnsi="Verdana"/>
                <w:sz w:val="16"/>
                <w:szCs w:val="16"/>
                <w:lang w:val="fr-FR"/>
              </w:rPr>
              <w:t>.</w:t>
            </w:r>
          </w:p>
          <w:p w14:paraId="56DB081C" w14:textId="77777777" w:rsidR="009A3C95" w:rsidRPr="00477F1F" w:rsidRDefault="009A3C95" w:rsidP="00B905EF">
            <w:pPr>
              <w:pStyle w:val="ListParagraph"/>
              <w:spacing w:after="0" w:line="240" w:lineRule="auto"/>
              <w:ind w:left="0"/>
              <w:rPr>
                <w:rFonts w:ascii="Verdana" w:hAnsi="Verdana"/>
                <w:sz w:val="16"/>
                <w:szCs w:val="16"/>
                <w:lang w:val="fr-FR"/>
              </w:rPr>
            </w:pPr>
          </w:p>
          <w:p w14:paraId="2BD306E5" w14:textId="77777777" w:rsidR="009A3C95" w:rsidRPr="00477F1F" w:rsidRDefault="009A3C95" w:rsidP="00B905EF">
            <w:pPr>
              <w:pStyle w:val="ListParagraph"/>
              <w:spacing w:after="0" w:line="240" w:lineRule="auto"/>
              <w:ind w:left="0"/>
              <w:rPr>
                <w:rFonts w:ascii="Verdana" w:hAnsi="Verdana"/>
                <w:sz w:val="16"/>
                <w:szCs w:val="16"/>
                <w:lang w:val="fr-FR"/>
              </w:rPr>
            </w:pPr>
          </w:p>
        </w:tc>
        <w:tc>
          <w:tcPr>
            <w:tcW w:w="226" w:type="pct"/>
          </w:tcPr>
          <w:p w14:paraId="59BC482C" w14:textId="77777777" w:rsidR="009A3C95" w:rsidRPr="00477F1F" w:rsidRDefault="009A3C95" w:rsidP="00B905EF">
            <w:pPr>
              <w:pStyle w:val="ListNumber"/>
              <w:tabs>
                <w:tab w:val="clear" w:pos="360"/>
              </w:tabs>
              <w:jc w:val="left"/>
              <w:rPr>
                <w:rFonts w:ascii="Verdana" w:hAnsi="Verdana" w:cs="Arial"/>
                <w:b/>
                <w:sz w:val="16"/>
                <w:szCs w:val="16"/>
                <w:lang w:val="fr-FR"/>
              </w:rPr>
            </w:pPr>
          </w:p>
        </w:tc>
      </w:tr>
    </w:tbl>
    <w:p w14:paraId="01864AC3" w14:textId="77777777" w:rsidR="004B37BA" w:rsidRPr="00477F1F" w:rsidRDefault="004B37BA">
      <w:pPr>
        <w:rPr>
          <w:lang w:val="fr-FR"/>
        </w:rPr>
      </w:pPr>
    </w:p>
    <w:p w14:paraId="22A8AE7C" w14:textId="77777777" w:rsidR="002B731A" w:rsidRPr="00477F1F" w:rsidRDefault="00B905EF" w:rsidP="00C177F3">
      <w:pPr>
        <w:rPr>
          <w:vanish/>
          <w:lang w:val="fr-FR"/>
        </w:rPr>
      </w:pPr>
      <w:r w:rsidRPr="00477F1F">
        <w:rPr>
          <w:vanish/>
          <w:lang w:val="fr-FR"/>
        </w:rPr>
        <w:cr/>
      </w:r>
    </w:p>
    <w:p w14:paraId="514E2724" w14:textId="77777777" w:rsidR="005715C2" w:rsidRPr="00477F1F" w:rsidRDefault="00B532C3" w:rsidP="005715C2">
      <w:pPr>
        <w:spacing w:after="360"/>
        <w:rPr>
          <w:rFonts w:ascii="Verdana" w:hAnsi="Verdana"/>
          <w:b/>
          <w:u w:val="single"/>
          <w:lang w:val="fr-FR"/>
        </w:rPr>
      </w:pPr>
      <w:r w:rsidRPr="00477F1F">
        <w:rPr>
          <w:rFonts w:ascii="Verdana" w:hAnsi="Verdana"/>
          <w:b/>
          <w:u w:val="single"/>
          <w:lang w:val="fr-FR"/>
        </w:rPr>
        <w:br w:type="page"/>
      </w:r>
      <w:r w:rsidR="005715C2" w:rsidRPr="00477F1F">
        <w:rPr>
          <w:rFonts w:ascii="Verdana" w:hAnsi="Verdana"/>
          <w:b/>
          <w:u w:val="single"/>
          <w:lang w:val="fr-FR"/>
        </w:rPr>
        <w:t>Vocabulaire</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12615"/>
      </w:tblGrid>
      <w:tr w:rsidR="005715C2" w:rsidRPr="005715C2" w14:paraId="08F1EF86" w14:textId="77777777" w:rsidTr="00817515">
        <w:trPr>
          <w:trHeight w:val="640"/>
        </w:trPr>
        <w:tc>
          <w:tcPr>
            <w:tcW w:w="2986" w:type="dxa"/>
            <w:vAlign w:val="center"/>
          </w:tcPr>
          <w:p w14:paraId="3E4078E7" w14:textId="77777777" w:rsidR="005715C2" w:rsidRPr="005715C2" w:rsidRDefault="005715C2" w:rsidP="005715C2">
            <w:pPr>
              <w:rPr>
                <w:rFonts w:ascii="Verdana" w:hAnsi="Verdana"/>
                <w:b/>
                <w:sz w:val="20"/>
                <w:szCs w:val="20"/>
                <w:lang w:val="fr-FR"/>
              </w:rPr>
            </w:pPr>
            <w:r w:rsidRPr="005715C2">
              <w:rPr>
                <w:rFonts w:ascii="Verdana" w:hAnsi="Verdana"/>
                <w:b/>
                <w:sz w:val="20"/>
                <w:szCs w:val="20"/>
                <w:lang w:val="fr-FR"/>
              </w:rPr>
              <w:t>Assemblée générale</w:t>
            </w:r>
          </w:p>
        </w:tc>
        <w:tc>
          <w:tcPr>
            <w:tcW w:w="12652" w:type="dxa"/>
            <w:vAlign w:val="center"/>
          </w:tcPr>
          <w:p w14:paraId="4A6B142D" w14:textId="77777777" w:rsidR="005715C2" w:rsidRPr="005715C2" w:rsidRDefault="005715C2" w:rsidP="005715C2">
            <w:pPr>
              <w:rPr>
                <w:rFonts w:ascii="Verdana" w:hAnsi="Verdana"/>
                <w:b/>
                <w:sz w:val="20"/>
                <w:szCs w:val="20"/>
                <w:lang w:val="fr-FR"/>
              </w:rPr>
            </w:pPr>
            <w:r w:rsidRPr="005715C2">
              <w:rPr>
                <w:rFonts w:ascii="Verdana" w:hAnsi="Verdana"/>
                <w:bCs/>
                <w:sz w:val="20"/>
                <w:szCs w:val="20"/>
                <w:lang w:val="fr-FR"/>
              </w:rPr>
              <w:t>L’organe où tous les membres sont présents ou représentés ; l’instance dirigeante suprême de la Société nationale/section</w:t>
            </w:r>
            <w:r w:rsidRPr="005715C2">
              <w:rPr>
                <w:rFonts w:ascii="Verdana" w:hAnsi="Verdana"/>
                <w:sz w:val="20"/>
                <w:szCs w:val="20"/>
                <w:lang w:val="fr-FR"/>
              </w:rPr>
              <w:t>.</w:t>
            </w:r>
          </w:p>
        </w:tc>
      </w:tr>
      <w:tr w:rsidR="005715C2" w:rsidRPr="005715C2" w14:paraId="0564DCDB" w14:textId="77777777" w:rsidTr="00817515">
        <w:trPr>
          <w:trHeight w:val="640"/>
        </w:trPr>
        <w:tc>
          <w:tcPr>
            <w:tcW w:w="2986" w:type="dxa"/>
            <w:vAlign w:val="center"/>
          </w:tcPr>
          <w:p w14:paraId="447E8DBE" w14:textId="77777777" w:rsidR="005715C2" w:rsidRPr="005715C2" w:rsidRDefault="005715C2" w:rsidP="005715C2">
            <w:pPr>
              <w:rPr>
                <w:rFonts w:ascii="Verdana" w:hAnsi="Verdana"/>
                <w:b/>
                <w:sz w:val="20"/>
                <w:szCs w:val="20"/>
                <w:lang w:val="fr-FR"/>
              </w:rPr>
            </w:pPr>
            <w:r w:rsidRPr="005715C2">
              <w:rPr>
                <w:rFonts w:ascii="Verdana" w:hAnsi="Verdana"/>
                <w:b/>
                <w:sz w:val="20"/>
                <w:szCs w:val="20"/>
                <w:lang w:val="fr-FR"/>
              </w:rPr>
              <w:t>Coûts de l’infrastructure de base</w:t>
            </w:r>
          </w:p>
        </w:tc>
        <w:tc>
          <w:tcPr>
            <w:tcW w:w="12652" w:type="dxa"/>
            <w:vAlign w:val="center"/>
          </w:tcPr>
          <w:p w14:paraId="4610965A" w14:textId="77777777" w:rsidR="005715C2" w:rsidRPr="005715C2" w:rsidRDefault="005715C2" w:rsidP="005715C2">
            <w:pPr>
              <w:rPr>
                <w:rFonts w:ascii="Verdana" w:hAnsi="Verdana"/>
                <w:bCs/>
                <w:sz w:val="20"/>
                <w:szCs w:val="20"/>
                <w:lang w:val="fr-FR"/>
              </w:rPr>
            </w:pPr>
            <w:r w:rsidRPr="005715C2">
              <w:rPr>
                <w:rFonts w:ascii="Verdana" w:hAnsi="Verdana"/>
                <w:bCs/>
                <w:sz w:val="20"/>
                <w:szCs w:val="20"/>
                <w:lang w:val="fr-FR"/>
              </w:rPr>
              <w:t>Les coûts de base que la section doit assumer afin d’exister et de fonctionner, tels que les frais d’organisation d’une assemblée générale ou de règlement des factures de services publics</w:t>
            </w:r>
            <w:r w:rsidRPr="005715C2">
              <w:rPr>
                <w:rFonts w:ascii="Verdana" w:hAnsi="Verdana"/>
                <w:sz w:val="20"/>
                <w:szCs w:val="20"/>
                <w:lang w:val="fr-FR"/>
              </w:rPr>
              <w:t>.</w:t>
            </w:r>
          </w:p>
        </w:tc>
      </w:tr>
      <w:tr w:rsidR="005715C2" w:rsidRPr="005715C2" w14:paraId="3E3230C9" w14:textId="77777777" w:rsidTr="00817515">
        <w:trPr>
          <w:trHeight w:val="640"/>
        </w:trPr>
        <w:tc>
          <w:tcPr>
            <w:tcW w:w="2986" w:type="dxa"/>
            <w:vAlign w:val="center"/>
          </w:tcPr>
          <w:p w14:paraId="09796F17" w14:textId="77777777" w:rsidR="005715C2" w:rsidRPr="005715C2" w:rsidRDefault="005715C2" w:rsidP="005715C2">
            <w:pPr>
              <w:rPr>
                <w:rFonts w:ascii="Verdana" w:hAnsi="Verdana"/>
                <w:b/>
                <w:sz w:val="20"/>
                <w:szCs w:val="20"/>
                <w:lang w:val="fr-FR"/>
              </w:rPr>
            </w:pPr>
            <w:r w:rsidRPr="005715C2">
              <w:rPr>
                <w:rFonts w:ascii="Verdana" w:hAnsi="Verdana"/>
                <w:b/>
                <w:sz w:val="20"/>
                <w:szCs w:val="20"/>
                <w:lang w:val="fr-FR"/>
              </w:rPr>
              <w:t>Direction</w:t>
            </w:r>
          </w:p>
        </w:tc>
        <w:tc>
          <w:tcPr>
            <w:tcW w:w="12652" w:type="dxa"/>
            <w:vAlign w:val="center"/>
          </w:tcPr>
          <w:p w14:paraId="12A77B4F" w14:textId="77777777" w:rsidR="005715C2" w:rsidRPr="005715C2" w:rsidRDefault="005715C2" w:rsidP="005715C2">
            <w:pPr>
              <w:rPr>
                <w:rFonts w:ascii="Verdana" w:hAnsi="Verdana"/>
                <w:bCs/>
                <w:sz w:val="20"/>
                <w:szCs w:val="20"/>
                <w:lang w:val="fr-FR"/>
              </w:rPr>
            </w:pPr>
            <w:r w:rsidRPr="005715C2">
              <w:rPr>
                <w:rFonts w:ascii="Verdana" w:hAnsi="Verdana"/>
                <w:bCs/>
                <w:sz w:val="20"/>
                <w:szCs w:val="20"/>
                <w:lang w:val="fr-FR"/>
              </w:rPr>
              <w:t>Dépend du contexte ; la direction d’une section renvoie souvent au président, au trésorier ou au responsable de la section</w:t>
            </w:r>
            <w:r w:rsidRPr="005715C2">
              <w:rPr>
                <w:rFonts w:ascii="Verdana" w:hAnsi="Verdana"/>
                <w:sz w:val="20"/>
                <w:szCs w:val="20"/>
                <w:lang w:val="fr-FR"/>
              </w:rPr>
              <w:t>.</w:t>
            </w:r>
          </w:p>
        </w:tc>
      </w:tr>
      <w:tr w:rsidR="005715C2" w:rsidRPr="005715C2" w14:paraId="14876AC6" w14:textId="77777777" w:rsidTr="00817515">
        <w:trPr>
          <w:trHeight w:val="640"/>
        </w:trPr>
        <w:tc>
          <w:tcPr>
            <w:tcW w:w="2986" w:type="dxa"/>
            <w:vAlign w:val="center"/>
          </w:tcPr>
          <w:p w14:paraId="26865382" w14:textId="77777777" w:rsidR="005715C2" w:rsidRPr="005715C2" w:rsidRDefault="005715C2" w:rsidP="005715C2">
            <w:pPr>
              <w:rPr>
                <w:rFonts w:ascii="Verdana" w:hAnsi="Verdana"/>
                <w:b/>
                <w:sz w:val="20"/>
                <w:szCs w:val="20"/>
                <w:lang w:val="fr-FR"/>
              </w:rPr>
            </w:pPr>
            <w:r w:rsidRPr="005715C2">
              <w:rPr>
                <w:rFonts w:ascii="Verdana" w:hAnsi="Verdana"/>
                <w:b/>
                <w:sz w:val="20"/>
                <w:szCs w:val="20"/>
                <w:lang w:val="fr-FR"/>
              </w:rPr>
              <w:t>Impact</w:t>
            </w:r>
          </w:p>
        </w:tc>
        <w:tc>
          <w:tcPr>
            <w:tcW w:w="12652" w:type="dxa"/>
            <w:vAlign w:val="center"/>
          </w:tcPr>
          <w:p w14:paraId="0A3E5675" w14:textId="77777777" w:rsidR="005715C2" w:rsidRPr="005715C2" w:rsidRDefault="005715C2" w:rsidP="005715C2">
            <w:pPr>
              <w:rPr>
                <w:rFonts w:ascii="Verdana" w:hAnsi="Verdana"/>
                <w:bCs/>
                <w:sz w:val="20"/>
                <w:szCs w:val="20"/>
                <w:lang w:val="fr-FR"/>
              </w:rPr>
            </w:pPr>
            <w:r w:rsidRPr="005715C2">
              <w:rPr>
                <w:rFonts w:ascii="Verdana" w:hAnsi="Verdana"/>
                <w:sz w:val="20"/>
                <w:szCs w:val="20"/>
                <w:lang w:val="fr-FR"/>
              </w:rPr>
              <w:t>Conséquence ultime d’une action. Par exemple, la construction de latrines a pour résultat l’amélioration de la santé de la population, et pour impact souhaité une productivité accrue de la population.</w:t>
            </w:r>
          </w:p>
        </w:tc>
      </w:tr>
      <w:tr w:rsidR="005715C2" w:rsidRPr="005715C2" w14:paraId="447C1C57" w14:textId="77777777" w:rsidTr="00817515">
        <w:trPr>
          <w:trHeight w:val="640"/>
        </w:trPr>
        <w:tc>
          <w:tcPr>
            <w:tcW w:w="2986" w:type="dxa"/>
            <w:vAlign w:val="center"/>
          </w:tcPr>
          <w:p w14:paraId="2A17DE1C" w14:textId="77777777" w:rsidR="005715C2" w:rsidRPr="005715C2" w:rsidRDefault="005715C2" w:rsidP="005715C2">
            <w:pPr>
              <w:rPr>
                <w:rFonts w:ascii="Verdana" w:hAnsi="Verdana"/>
                <w:b/>
                <w:sz w:val="20"/>
                <w:szCs w:val="20"/>
                <w:lang w:val="fr-FR"/>
              </w:rPr>
            </w:pPr>
            <w:r w:rsidRPr="005715C2">
              <w:rPr>
                <w:rFonts w:ascii="Verdana" w:hAnsi="Verdana"/>
                <w:b/>
                <w:sz w:val="20"/>
                <w:szCs w:val="20"/>
                <w:lang w:val="fr-FR"/>
              </w:rPr>
              <w:t>Membres</w:t>
            </w:r>
          </w:p>
        </w:tc>
        <w:tc>
          <w:tcPr>
            <w:tcW w:w="12652" w:type="dxa"/>
            <w:vAlign w:val="center"/>
          </w:tcPr>
          <w:p w14:paraId="70B0AA24" w14:textId="77777777" w:rsidR="005715C2" w:rsidRPr="005715C2" w:rsidRDefault="005715C2" w:rsidP="005715C2">
            <w:pPr>
              <w:rPr>
                <w:rFonts w:ascii="Verdana" w:hAnsi="Verdana"/>
                <w:sz w:val="20"/>
                <w:szCs w:val="20"/>
                <w:lang w:val="fr-FR"/>
              </w:rPr>
            </w:pPr>
            <w:r w:rsidRPr="005715C2">
              <w:rPr>
                <w:rFonts w:ascii="Verdana" w:hAnsi="Verdana"/>
                <w:bCs/>
                <w:sz w:val="20"/>
                <w:szCs w:val="20"/>
                <w:lang w:val="fr-FR"/>
              </w:rPr>
              <w:t>Individus considérés comme les « propriétaires » de la Société nationale car ils ont le droit d’élire les membres des instances dirigeantes et sont éligibles dans ces mêmes instances. Ils payent généralement des cotisations</w:t>
            </w:r>
            <w:r w:rsidRPr="005715C2">
              <w:rPr>
                <w:rFonts w:ascii="Verdana" w:hAnsi="Verdana"/>
                <w:sz w:val="20"/>
                <w:szCs w:val="20"/>
                <w:lang w:val="fr-FR"/>
              </w:rPr>
              <w:t>.</w:t>
            </w:r>
          </w:p>
        </w:tc>
      </w:tr>
      <w:tr w:rsidR="005715C2" w:rsidRPr="005715C2" w14:paraId="7862EC4A" w14:textId="77777777" w:rsidTr="00817515">
        <w:trPr>
          <w:trHeight w:val="640"/>
        </w:trPr>
        <w:tc>
          <w:tcPr>
            <w:tcW w:w="2986" w:type="dxa"/>
            <w:vAlign w:val="center"/>
          </w:tcPr>
          <w:p w14:paraId="685819C8" w14:textId="77777777" w:rsidR="005715C2" w:rsidRPr="005715C2" w:rsidRDefault="005715C2" w:rsidP="005715C2">
            <w:pPr>
              <w:rPr>
                <w:rFonts w:ascii="Verdana" w:hAnsi="Verdana"/>
                <w:b/>
                <w:sz w:val="20"/>
                <w:szCs w:val="20"/>
                <w:lang w:val="fr-FR"/>
              </w:rPr>
            </w:pPr>
            <w:r w:rsidRPr="005715C2">
              <w:rPr>
                <w:rFonts w:ascii="Verdana" w:hAnsi="Verdana"/>
                <w:b/>
                <w:sz w:val="20"/>
                <w:szCs w:val="20"/>
                <w:lang w:val="fr-FR"/>
              </w:rPr>
              <w:t>Personne de référence</w:t>
            </w:r>
          </w:p>
        </w:tc>
        <w:tc>
          <w:tcPr>
            <w:tcW w:w="12652" w:type="dxa"/>
            <w:vAlign w:val="center"/>
          </w:tcPr>
          <w:p w14:paraId="16E2083E" w14:textId="77777777" w:rsidR="005715C2" w:rsidRPr="005715C2" w:rsidRDefault="005715C2" w:rsidP="005715C2">
            <w:pPr>
              <w:rPr>
                <w:rFonts w:ascii="Verdana" w:hAnsi="Verdana"/>
                <w:bCs/>
                <w:sz w:val="20"/>
                <w:szCs w:val="20"/>
                <w:lang w:val="fr-FR"/>
              </w:rPr>
            </w:pPr>
            <w:r w:rsidRPr="005715C2">
              <w:rPr>
                <w:rFonts w:ascii="Verdana" w:hAnsi="Verdana"/>
                <w:bCs/>
                <w:sz w:val="20"/>
                <w:szCs w:val="20"/>
                <w:lang w:val="fr-FR"/>
              </w:rPr>
              <w:t>Personne (souvent un volontaire) qui exerce des responsabilités particulières en relation avec une activité ou un programme</w:t>
            </w:r>
            <w:r w:rsidRPr="005715C2">
              <w:rPr>
                <w:rFonts w:ascii="Verdana" w:hAnsi="Verdana"/>
                <w:sz w:val="20"/>
                <w:szCs w:val="20"/>
                <w:lang w:val="fr-FR"/>
              </w:rPr>
              <w:t>.</w:t>
            </w:r>
          </w:p>
        </w:tc>
      </w:tr>
      <w:tr w:rsidR="005715C2" w:rsidRPr="005715C2" w14:paraId="1ADBCA60" w14:textId="77777777" w:rsidTr="00817515">
        <w:trPr>
          <w:trHeight w:val="979"/>
        </w:trPr>
        <w:tc>
          <w:tcPr>
            <w:tcW w:w="2986" w:type="dxa"/>
            <w:vAlign w:val="center"/>
          </w:tcPr>
          <w:p w14:paraId="060FD4D0" w14:textId="77777777" w:rsidR="005715C2" w:rsidRPr="005715C2" w:rsidRDefault="005715C2" w:rsidP="005715C2">
            <w:pPr>
              <w:rPr>
                <w:rFonts w:ascii="Verdana" w:hAnsi="Verdana"/>
                <w:b/>
                <w:sz w:val="20"/>
                <w:szCs w:val="20"/>
                <w:lang w:val="fr-FR"/>
              </w:rPr>
            </w:pPr>
            <w:r w:rsidRPr="005715C2">
              <w:rPr>
                <w:rFonts w:ascii="Verdana" w:hAnsi="Verdana"/>
                <w:b/>
                <w:sz w:val="20"/>
                <w:szCs w:val="20"/>
                <w:lang w:val="fr-FR"/>
              </w:rPr>
              <w:t>Personnel de la section</w:t>
            </w:r>
          </w:p>
        </w:tc>
        <w:tc>
          <w:tcPr>
            <w:tcW w:w="12652" w:type="dxa"/>
            <w:vAlign w:val="center"/>
          </w:tcPr>
          <w:p w14:paraId="2863E1D7" w14:textId="52332107" w:rsidR="005715C2" w:rsidRPr="005715C2" w:rsidRDefault="005715C2" w:rsidP="005715C2">
            <w:pPr>
              <w:rPr>
                <w:rFonts w:ascii="Verdana" w:hAnsi="Verdana"/>
                <w:bCs/>
                <w:sz w:val="20"/>
                <w:szCs w:val="20"/>
                <w:lang w:val="fr-FR"/>
              </w:rPr>
            </w:pPr>
            <w:r w:rsidRPr="005715C2">
              <w:rPr>
                <w:rFonts w:ascii="Verdana" w:hAnsi="Verdana"/>
                <w:bCs/>
                <w:sz w:val="20"/>
                <w:szCs w:val="20"/>
                <w:lang w:val="fr-FR"/>
              </w:rPr>
              <w:t xml:space="preserve">De nombreuses sections sont dirigées par des volontaires, tandis que d’autres comptent un ou plusieurs employés salariés. La mention « le cas échéant » dans les </w:t>
            </w:r>
            <w:r w:rsidRPr="00477F1F">
              <w:rPr>
                <w:rFonts w:ascii="Verdana" w:hAnsi="Verdana"/>
                <w:bCs/>
                <w:sz w:val="20"/>
                <w:szCs w:val="20"/>
                <w:lang w:val="fr-FR"/>
              </w:rPr>
              <w:t>points</w:t>
            </w:r>
            <w:r w:rsidRPr="005715C2">
              <w:rPr>
                <w:rFonts w:ascii="Verdana" w:hAnsi="Verdana"/>
                <w:bCs/>
                <w:sz w:val="20"/>
                <w:szCs w:val="20"/>
                <w:lang w:val="fr-FR"/>
              </w:rPr>
              <w:t xml:space="preserve"> et indicateurs ci-dessus renvoie donc au deuxième cas de figure</w:t>
            </w:r>
            <w:r w:rsidRPr="005715C2">
              <w:rPr>
                <w:rFonts w:ascii="Verdana" w:hAnsi="Verdana"/>
                <w:sz w:val="20"/>
                <w:szCs w:val="20"/>
                <w:lang w:val="fr-FR"/>
              </w:rPr>
              <w:t>.</w:t>
            </w:r>
          </w:p>
        </w:tc>
      </w:tr>
      <w:tr w:rsidR="005715C2" w:rsidRPr="005715C2" w14:paraId="366C39F5" w14:textId="77777777" w:rsidTr="00817515">
        <w:trPr>
          <w:trHeight w:val="640"/>
        </w:trPr>
        <w:tc>
          <w:tcPr>
            <w:tcW w:w="2986" w:type="dxa"/>
            <w:vAlign w:val="center"/>
          </w:tcPr>
          <w:p w14:paraId="7CEF9379" w14:textId="77777777" w:rsidR="005715C2" w:rsidRPr="005715C2" w:rsidRDefault="005715C2" w:rsidP="005715C2">
            <w:pPr>
              <w:rPr>
                <w:rFonts w:ascii="Verdana" w:hAnsi="Verdana"/>
                <w:b/>
                <w:sz w:val="20"/>
                <w:szCs w:val="20"/>
                <w:lang w:val="fr-FR"/>
              </w:rPr>
            </w:pPr>
            <w:r w:rsidRPr="005715C2">
              <w:rPr>
                <w:rFonts w:ascii="Verdana" w:hAnsi="Verdana"/>
                <w:b/>
                <w:sz w:val="20"/>
                <w:szCs w:val="20"/>
                <w:lang w:val="fr-FR"/>
              </w:rPr>
              <w:t>Plan stratégique</w:t>
            </w:r>
          </w:p>
        </w:tc>
        <w:tc>
          <w:tcPr>
            <w:tcW w:w="12652" w:type="dxa"/>
            <w:vAlign w:val="center"/>
          </w:tcPr>
          <w:p w14:paraId="0DF9778E" w14:textId="77777777" w:rsidR="005715C2" w:rsidRPr="005715C2" w:rsidRDefault="005715C2" w:rsidP="005715C2">
            <w:pPr>
              <w:rPr>
                <w:rFonts w:ascii="Verdana" w:hAnsi="Verdana"/>
                <w:bCs/>
                <w:sz w:val="20"/>
                <w:szCs w:val="20"/>
                <w:lang w:val="fr-FR"/>
              </w:rPr>
            </w:pPr>
            <w:r w:rsidRPr="005715C2">
              <w:rPr>
                <w:rFonts w:ascii="Verdana" w:hAnsi="Verdana"/>
                <w:bCs/>
                <w:sz w:val="20"/>
                <w:szCs w:val="20"/>
                <w:lang w:val="fr-FR"/>
              </w:rPr>
              <w:t>Document guidant l’orientation générale de la Société nationale, énonçant et justifiant ses objectifs à long terme</w:t>
            </w:r>
            <w:r w:rsidRPr="005715C2">
              <w:rPr>
                <w:rFonts w:ascii="Verdana" w:hAnsi="Verdana"/>
                <w:sz w:val="20"/>
                <w:szCs w:val="20"/>
                <w:lang w:val="fr-FR"/>
              </w:rPr>
              <w:t>.</w:t>
            </w:r>
            <w:r w:rsidRPr="005715C2">
              <w:rPr>
                <w:rFonts w:ascii="Verdana" w:hAnsi="Verdana"/>
                <w:sz w:val="20"/>
                <w:szCs w:val="20"/>
                <w:lang w:val="fr-FR"/>
              </w:rPr>
              <w:br/>
              <w:t>Un plan stratégique couvre habituellement une période de 4 à 5 ans.</w:t>
            </w:r>
          </w:p>
        </w:tc>
      </w:tr>
      <w:tr w:rsidR="005715C2" w:rsidRPr="005715C2" w14:paraId="6B371487" w14:textId="77777777" w:rsidTr="00817515">
        <w:trPr>
          <w:trHeight w:val="640"/>
        </w:trPr>
        <w:tc>
          <w:tcPr>
            <w:tcW w:w="2986" w:type="dxa"/>
            <w:vAlign w:val="center"/>
          </w:tcPr>
          <w:p w14:paraId="70F84EC2" w14:textId="77777777" w:rsidR="005715C2" w:rsidRPr="005715C2" w:rsidRDefault="005715C2" w:rsidP="005715C2">
            <w:pPr>
              <w:rPr>
                <w:rFonts w:ascii="Verdana" w:hAnsi="Verdana"/>
                <w:b/>
                <w:sz w:val="20"/>
                <w:szCs w:val="20"/>
                <w:lang w:val="fr-FR"/>
              </w:rPr>
            </w:pPr>
            <w:r w:rsidRPr="005715C2">
              <w:rPr>
                <w:rFonts w:ascii="Verdana" w:hAnsi="Verdana"/>
                <w:b/>
                <w:sz w:val="20"/>
                <w:szCs w:val="20"/>
                <w:lang w:val="fr-FR"/>
              </w:rPr>
              <w:t>Politique</w:t>
            </w:r>
          </w:p>
        </w:tc>
        <w:tc>
          <w:tcPr>
            <w:tcW w:w="12652" w:type="dxa"/>
            <w:vAlign w:val="center"/>
          </w:tcPr>
          <w:p w14:paraId="00F251C1" w14:textId="77777777" w:rsidR="005715C2" w:rsidRPr="005715C2" w:rsidRDefault="005715C2" w:rsidP="005715C2">
            <w:pPr>
              <w:rPr>
                <w:rFonts w:ascii="Verdana" w:hAnsi="Verdana"/>
                <w:bCs/>
                <w:sz w:val="20"/>
                <w:szCs w:val="20"/>
                <w:lang w:val="fr-FR"/>
              </w:rPr>
            </w:pPr>
            <w:r w:rsidRPr="005715C2">
              <w:rPr>
                <w:rFonts w:ascii="Verdana" w:hAnsi="Verdana"/>
                <w:bCs/>
                <w:sz w:val="20"/>
                <w:szCs w:val="20"/>
                <w:lang w:val="fr-FR"/>
              </w:rPr>
              <w:t>Document écrit visant à informer, guider et approfondir les décisions, actions et autres questions, notamment relatives au volontariat, à l’égalité de genre et à la jeunesse.</w:t>
            </w:r>
          </w:p>
        </w:tc>
      </w:tr>
      <w:tr w:rsidR="005715C2" w:rsidRPr="005715C2" w14:paraId="43DF5420" w14:textId="77777777" w:rsidTr="00817515">
        <w:trPr>
          <w:trHeight w:val="640"/>
        </w:trPr>
        <w:tc>
          <w:tcPr>
            <w:tcW w:w="2986" w:type="dxa"/>
            <w:vAlign w:val="center"/>
          </w:tcPr>
          <w:p w14:paraId="3B1B80D2" w14:textId="77777777" w:rsidR="005715C2" w:rsidRPr="005715C2" w:rsidRDefault="005715C2" w:rsidP="005715C2">
            <w:pPr>
              <w:rPr>
                <w:rFonts w:ascii="Verdana" w:hAnsi="Verdana"/>
                <w:b/>
                <w:sz w:val="20"/>
                <w:szCs w:val="20"/>
                <w:lang w:val="fr-FR"/>
              </w:rPr>
            </w:pPr>
            <w:r w:rsidRPr="005715C2">
              <w:rPr>
                <w:rFonts w:ascii="Verdana" w:hAnsi="Verdana"/>
                <w:b/>
                <w:sz w:val="20"/>
                <w:szCs w:val="20"/>
                <w:lang w:val="fr-FR"/>
              </w:rPr>
              <w:t>Responsable de la section</w:t>
            </w:r>
          </w:p>
        </w:tc>
        <w:tc>
          <w:tcPr>
            <w:tcW w:w="12652" w:type="dxa"/>
            <w:vAlign w:val="center"/>
          </w:tcPr>
          <w:p w14:paraId="2929CE62" w14:textId="77777777" w:rsidR="005715C2" w:rsidRPr="005715C2" w:rsidRDefault="005715C2" w:rsidP="005715C2">
            <w:pPr>
              <w:rPr>
                <w:rFonts w:ascii="Verdana" w:hAnsi="Verdana"/>
                <w:b/>
                <w:sz w:val="20"/>
                <w:szCs w:val="20"/>
                <w:lang w:val="fr-FR"/>
              </w:rPr>
            </w:pPr>
            <w:r w:rsidRPr="005715C2">
              <w:rPr>
                <w:rFonts w:ascii="Verdana" w:hAnsi="Verdana"/>
                <w:bCs/>
                <w:sz w:val="20"/>
                <w:szCs w:val="20"/>
                <w:lang w:val="fr-FR"/>
              </w:rPr>
              <w:t>Personne chargée de la gestion des affaires de la section, également appelée coordonnateur ou personne de référence dans certaines Sociétés nationales</w:t>
            </w:r>
            <w:r w:rsidRPr="005715C2">
              <w:rPr>
                <w:rFonts w:ascii="Verdana" w:hAnsi="Verdana"/>
                <w:sz w:val="20"/>
                <w:szCs w:val="20"/>
                <w:lang w:val="fr-FR"/>
              </w:rPr>
              <w:t>.</w:t>
            </w:r>
          </w:p>
        </w:tc>
      </w:tr>
      <w:tr w:rsidR="005715C2" w:rsidRPr="005715C2" w14:paraId="303A1231" w14:textId="77777777" w:rsidTr="00817515">
        <w:trPr>
          <w:trHeight w:val="958"/>
        </w:trPr>
        <w:tc>
          <w:tcPr>
            <w:tcW w:w="2986" w:type="dxa"/>
            <w:vAlign w:val="center"/>
          </w:tcPr>
          <w:p w14:paraId="69AB3740" w14:textId="77777777" w:rsidR="005715C2" w:rsidRPr="005715C2" w:rsidRDefault="005715C2" w:rsidP="005715C2">
            <w:pPr>
              <w:rPr>
                <w:rFonts w:ascii="Verdana" w:hAnsi="Verdana"/>
                <w:b/>
                <w:sz w:val="20"/>
                <w:szCs w:val="20"/>
                <w:lang w:val="fr-FR"/>
              </w:rPr>
            </w:pPr>
            <w:r w:rsidRPr="005715C2">
              <w:rPr>
                <w:rFonts w:ascii="Verdana" w:hAnsi="Verdana"/>
                <w:b/>
                <w:sz w:val="20"/>
                <w:szCs w:val="20"/>
                <w:lang w:val="fr-FR"/>
              </w:rPr>
              <w:t>Section</w:t>
            </w:r>
          </w:p>
        </w:tc>
        <w:tc>
          <w:tcPr>
            <w:tcW w:w="12652" w:type="dxa"/>
            <w:vAlign w:val="center"/>
          </w:tcPr>
          <w:p w14:paraId="6873741B" w14:textId="77777777" w:rsidR="005715C2" w:rsidRPr="005715C2" w:rsidRDefault="005715C2" w:rsidP="005715C2">
            <w:pPr>
              <w:rPr>
                <w:rFonts w:ascii="Verdana" w:hAnsi="Verdana"/>
                <w:b/>
                <w:sz w:val="20"/>
                <w:szCs w:val="20"/>
                <w:lang w:val="fr-FR"/>
              </w:rPr>
            </w:pPr>
            <w:r w:rsidRPr="005715C2">
              <w:rPr>
                <w:rFonts w:ascii="Verdana" w:hAnsi="Verdana"/>
                <w:bCs/>
                <w:sz w:val="20"/>
                <w:szCs w:val="20"/>
                <w:lang w:val="fr-FR"/>
              </w:rPr>
              <w:t>Une section est une subdivision structurelle d’une Société nationale, également appelée branche, chapitre ou section locale, qui interagit avec la population locale pour assurer la coordination et la couverture géographique et démographique de la fourniture de services</w:t>
            </w:r>
            <w:r w:rsidRPr="005715C2">
              <w:rPr>
                <w:rFonts w:ascii="Verdana" w:hAnsi="Verdana"/>
                <w:sz w:val="20"/>
                <w:szCs w:val="20"/>
                <w:lang w:val="fr-FR"/>
              </w:rPr>
              <w:t>.</w:t>
            </w:r>
          </w:p>
        </w:tc>
      </w:tr>
      <w:tr w:rsidR="005715C2" w:rsidRPr="005715C2" w14:paraId="52A6D2F5" w14:textId="77777777" w:rsidTr="00817515">
        <w:trPr>
          <w:trHeight w:val="640"/>
        </w:trPr>
        <w:tc>
          <w:tcPr>
            <w:tcW w:w="2986" w:type="dxa"/>
            <w:vAlign w:val="center"/>
          </w:tcPr>
          <w:p w14:paraId="3ED8A83C" w14:textId="77777777" w:rsidR="005715C2" w:rsidRPr="005715C2" w:rsidRDefault="005715C2" w:rsidP="005715C2">
            <w:pPr>
              <w:rPr>
                <w:rFonts w:ascii="Verdana" w:hAnsi="Verdana"/>
                <w:b/>
                <w:sz w:val="20"/>
                <w:szCs w:val="20"/>
                <w:lang w:val="fr-FR"/>
              </w:rPr>
            </w:pPr>
            <w:r w:rsidRPr="005715C2">
              <w:rPr>
                <w:rFonts w:ascii="Verdana" w:hAnsi="Verdana"/>
                <w:b/>
                <w:sz w:val="20"/>
                <w:szCs w:val="20"/>
                <w:lang w:val="fr-FR"/>
              </w:rPr>
              <w:t>Statuts</w:t>
            </w:r>
          </w:p>
        </w:tc>
        <w:tc>
          <w:tcPr>
            <w:tcW w:w="12652" w:type="dxa"/>
            <w:vAlign w:val="center"/>
          </w:tcPr>
          <w:p w14:paraId="18BAD5C0" w14:textId="77777777" w:rsidR="005715C2" w:rsidRPr="005715C2" w:rsidRDefault="005715C2" w:rsidP="005715C2">
            <w:pPr>
              <w:rPr>
                <w:rFonts w:ascii="Verdana" w:hAnsi="Verdana"/>
                <w:b/>
                <w:sz w:val="20"/>
                <w:szCs w:val="20"/>
                <w:lang w:val="fr-FR"/>
              </w:rPr>
            </w:pPr>
            <w:r w:rsidRPr="005715C2">
              <w:rPr>
                <w:rFonts w:ascii="Verdana" w:hAnsi="Verdana"/>
                <w:bCs/>
                <w:sz w:val="20"/>
                <w:szCs w:val="20"/>
                <w:lang w:val="fr-FR"/>
              </w:rPr>
              <w:t>Document qui détermine l’assise juridique de la Société nationale, définissant sa structure interne, ses procédures et ses relations avec d’autres acteurs, dont le gouvernement</w:t>
            </w:r>
            <w:r w:rsidRPr="005715C2">
              <w:rPr>
                <w:rFonts w:ascii="Verdana" w:hAnsi="Verdana"/>
                <w:sz w:val="20"/>
                <w:szCs w:val="20"/>
                <w:lang w:val="fr-FR"/>
              </w:rPr>
              <w:t>.</w:t>
            </w:r>
          </w:p>
        </w:tc>
      </w:tr>
      <w:tr w:rsidR="005715C2" w:rsidRPr="005715C2" w14:paraId="23D06B11" w14:textId="77777777" w:rsidTr="00817515">
        <w:trPr>
          <w:trHeight w:val="659"/>
        </w:trPr>
        <w:tc>
          <w:tcPr>
            <w:tcW w:w="2986" w:type="dxa"/>
            <w:vAlign w:val="center"/>
          </w:tcPr>
          <w:p w14:paraId="64F7E149" w14:textId="77777777" w:rsidR="005715C2" w:rsidRPr="005715C2" w:rsidRDefault="005715C2" w:rsidP="005715C2">
            <w:pPr>
              <w:rPr>
                <w:rFonts w:ascii="Verdana" w:hAnsi="Verdana"/>
                <w:b/>
                <w:sz w:val="20"/>
                <w:szCs w:val="20"/>
                <w:lang w:val="fr-FR"/>
              </w:rPr>
            </w:pPr>
            <w:r w:rsidRPr="005715C2">
              <w:rPr>
                <w:rFonts w:ascii="Verdana" w:hAnsi="Verdana"/>
                <w:b/>
                <w:sz w:val="20"/>
                <w:szCs w:val="20"/>
                <w:lang w:val="fr-FR"/>
              </w:rPr>
              <w:t>Volontaire</w:t>
            </w:r>
          </w:p>
        </w:tc>
        <w:tc>
          <w:tcPr>
            <w:tcW w:w="12652" w:type="dxa"/>
            <w:vAlign w:val="center"/>
          </w:tcPr>
          <w:p w14:paraId="148A9706" w14:textId="77777777" w:rsidR="005715C2" w:rsidRPr="005715C2" w:rsidRDefault="005715C2" w:rsidP="005715C2">
            <w:pPr>
              <w:rPr>
                <w:rFonts w:ascii="Verdana" w:hAnsi="Verdana"/>
                <w:b/>
                <w:sz w:val="20"/>
                <w:szCs w:val="20"/>
                <w:lang w:val="fr-FR"/>
              </w:rPr>
            </w:pPr>
            <w:r w:rsidRPr="005715C2">
              <w:rPr>
                <w:rFonts w:ascii="Verdana" w:hAnsi="Verdana"/>
                <w:bCs/>
                <w:sz w:val="20"/>
                <w:szCs w:val="20"/>
                <w:lang w:val="fr-FR"/>
              </w:rPr>
              <w:t>Personne désirant fortement se rendre utile, qui a offert de consacrer du temps à une Société nationale et lui a proposé ses services sans attendre de compensation matérielle en retour.</w:t>
            </w:r>
          </w:p>
        </w:tc>
      </w:tr>
    </w:tbl>
    <w:p w14:paraId="2D1FFE18" w14:textId="6B7CCDDA" w:rsidR="00E842D8" w:rsidRPr="00477F1F" w:rsidRDefault="00E842D8" w:rsidP="005715C2">
      <w:pPr>
        <w:rPr>
          <w:rFonts w:ascii="Verdana" w:hAnsi="Verdana"/>
          <w:sz w:val="20"/>
          <w:szCs w:val="20"/>
          <w:lang w:val="fr-FR"/>
        </w:rPr>
      </w:pPr>
      <w:r w:rsidRPr="00477F1F">
        <w:rPr>
          <w:rFonts w:ascii="Verdana" w:hAnsi="Verdana"/>
          <w:sz w:val="20"/>
          <w:szCs w:val="20"/>
          <w:lang w:val="fr-FR"/>
        </w:rPr>
        <w:t>.</w:t>
      </w:r>
    </w:p>
    <w:p w14:paraId="3F63B3EA" w14:textId="77777777" w:rsidR="00357DA0" w:rsidRPr="00477F1F" w:rsidRDefault="00BE016D" w:rsidP="00DD2D17">
      <w:pPr>
        <w:spacing w:line="276" w:lineRule="auto"/>
        <w:rPr>
          <w:rFonts w:ascii="TimesNewRomanPSMT" w:hAnsi="TimesNewRomanPSMT" w:cs="TimesNewRomanPSMT"/>
          <w:lang w:val="fr-FR" w:eastAsia="nl-NL"/>
        </w:rPr>
      </w:pPr>
      <w:r w:rsidRPr="00477F1F">
        <w:rPr>
          <w:rFonts w:ascii="Verdana" w:hAnsi="Verdana"/>
          <w:b/>
          <w:sz w:val="20"/>
          <w:szCs w:val="20"/>
          <w:lang w:val="fr-FR"/>
        </w:rPr>
        <w:t xml:space="preserve"> </w:t>
      </w:r>
      <w:r w:rsidR="00DD2D17" w:rsidRPr="00477F1F">
        <w:rPr>
          <w:rFonts w:ascii="TimesNewRomanPSMT" w:hAnsi="TimesNewRomanPSMT" w:cs="TimesNewRomanPSMT"/>
          <w:lang w:val="fr-FR" w:eastAsia="nl-NL"/>
        </w:rPr>
        <w:tab/>
      </w:r>
      <w:bookmarkStart w:id="0" w:name="_GoBack"/>
      <w:bookmarkEnd w:id="0"/>
    </w:p>
    <w:sectPr w:rsidR="00357DA0" w:rsidRPr="00477F1F" w:rsidSect="00655BE3">
      <w:footerReference w:type="default" r:id="rId9"/>
      <w:pgSz w:w="16839" w:h="11907" w:orient="landscape" w:code="9"/>
      <w:pgMar w:top="567" w:right="567" w:bottom="567" w:left="567"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717BD" w14:textId="77777777" w:rsidR="00813F7A" w:rsidRDefault="00813F7A" w:rsidP="000325E1">
      <w:r>
        <w:separator/>
      </w:r>
    </w:p>
  </w:endnote>
  <w:endnote w:type="continuationSeparator" w:id="0">
    <w:p w14:paraId="703E6DE4" w14:textId="77777777" w:rsidR="00813F7A" w:rsidRDefault="00813F7A" w:rsidP="0003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F8559" w14:textId="77777777" w:rsidR="00813F7A" w:rsidRDefault="00813F7A" w:rsidP="0066256D">
    <w:pPr>
      <w:pStyle w:val="Footer"/>
      <w:jc w:val="right"/>
    </w:pPr>
    <w:r>
      <w:t>BOCA v10</w:t>
    </w:r>
  </w:p>
  <w:p w14:paraId="741B6A9D" w14:textId="77777777" w:rsidR="00813F7A" w:rsidRDefault="00813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2CAB1" w14:textId="77777777" w:rsidR="00813F7A" w:rsidRDefault="00813F7A" w:rsidP="000325E1">
      <w:r>
        <w:separator/>
      </w:r>
    </w:p>
  </w:footnote>
  <w:footnote w:type="continuationSeparator" w:id="0">
    <w:p w14:paraId="7FED8E7E" w14:textId="77777777" w:rsidR="00813F7A" w:rsidRDefault="00813F7A" w:rsidP="00032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9AB"/>
    <w:multiLevelType w:val="hybridMultilevel"/>
    <w:tmpl w:val="DB4C8E82"/>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5733C2"/>
    <w:multiLevelType w:val="hybridMultilevel"/>
    <w:tmpl w:val="DB40CB2A"/>
    <w:lvl w:ilvl="0" w:tplc="04090015">
      <w:start w:val="1"/>
      <w:numFmt w:val="upperLetter"/>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4D10692"/>
    <w:multiLevelType w:val="hybridMultilevel"/>
    <w:tmpl w:val="DEB66E62"/>
    <w:lvl w:ilvl="0" w:tplc="2CF2A0C2">
      <w:start w:val="1"/>
      <w:numFmt w:val="bullet"/>
      <w:lvlText w:val=""/>
      <w:lvlJc w:val="left"/>
      <w:pPr>
        <w:tabs>
          <w:tab w:val="num" w:pos="1068"/>
        </w:tabs>
        <w:ind w:left="1068" w:hanging="360"/>
      </w:pPr>
      <w:rPr>
        <w:rFonts w:ascii="Symbol" w:hAnsi="Symbol" w:hint="default"/>
        <w:sz w:val="18"/>
        <w:szCs w:val="18"/>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D0A20"/>
    <w:multiLevelType w:val="hybridMultilevel"/>
    <w:tmpl w:val="F83CB81E"/>
    <w:lvl w:ilvl="0" w:tplc="01DA8132">
      <w:start w:val="1"/>
      <w:numFmt w:val="bullet"/>
      <w:lvlText w:val=""/>
      <w:lvlJc w:val="left"/>
      <w:pPr>
        <w:ind w:left="502" w:hanging="360"/>
      </w:pPr>
      <w:rPr>
        <w:rFonts w:ascii="Wingdings" w:hAnsi="Wingdings" w:hint="default"/>
        <w:color w:val="auto"/>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4" w15:restartNumberingAfterBreak="0">
    <w:nsid w:val="124A6202"/>
    <w:multiLevelType w:val="hybridMultilevel"/>
    <w:tmpl w:val="5A1AF504"/>
    <w:lvl w:ilvl="0" w:tplc="04130001">
      <w:start w:val="1"/>
      <w:numFmt w:val="bullet"/>
      <w:lvlText w:val=""/>
      <w:lvlJc w:val="left"/>
      <w:pPr>
        <w:ind w:left="1037" w:hanging="360"/>
      </w:pPr>
      <w:rPr>
        <w:rFonts w:ascii="Symbol" w:hAnsi="Symbol" w:hint="default"/>
      </w:rPr>
    </w:lvl>
    <w:lvl w:ilvl="1" w:tplc="04130003" w:tentative="1">
      <w:start w:val="1"/>
      <w:numFmt w:val="bullet"/>
      <w:lvlText w:val="o"/>
      <w:lvlJc w:val="left"/>
      <w:pPr>
        <w:ind w:left="1757" w:hanging="360"/>
      </w:pPr>
      <w:rPr>
        <w:rFonts w:ascii="Courier New" w:hAnsi="Courier New" w:cs="Courier New" w:hint="default"/>
      </w:rPr>
    </w:lvl>
    <w:lvl w:ilvl="2" w:tplc="04130005" w:tentative="1">
      <w:start w:val="1"/>
      <w:numFmt w:val="bullet"/>
      <w:lvlText w:val=""/>
      <w:lvlJc w:val="left"/>
      <w:pPr>
        <w:ind w:left="2477" w:hanging="360"/>
      </w:pPr>
      <w:rPr>
        <w:rFonts w:ascii="Wingdings" w:hAnsi="Wingdings" w:hint="default"/>
      </w:rPr>
    </w:lvl>
    <w:lvl w:ilvl="3" w:tplc="04130001" w:tentative="1">
      <w:start w:val="1"/>
      <w:numFmt w:val="bullet"/>
      <w:lvlText w:val=""/>
      <w:lvlJc w:val="left"/>
      <w:pPr>
        <w:ind w:left="3197" w:hanging="360"/>
      </w:pPr>
      <w:rPr>
        <w:rFonts w:ascii="Symbol" w:hAnsi="Symbol" w:hint="default"/>
      </w:rPr>
    </w:lvl>
    <w:lvl w:ilvl="4" w:tplc="04130003" w:tentative="1">
      <w:start w:val="1"/>
      <w:numFmt w:val="bullet"/>
      <w:lvlText w:val="o"/>
      <w:lvlJc w:val="left"/>
      <w:pPr>
        <w:ind w:left="3917" w:hanging="360"/>
      </w:pPr>
      <w:rPr>
        <w:rFonts w:ascii="Courier New" w:hAnsi="Courier New" w:cs="Courier New" w:hint="default"/>
      </w:rPr>
    </w:lvl>
    <w:lvl w:ilvl="5" w:tplc="04130005" w:tentative="1">
      <w:start w:val="1"/>
      <w:numFmt w:val="bullet"/>
      <w:lvlText w:val=""/>
      <w:lvlJc w:val="left"/>
      <w:pPr>
        <w:ind w:left="4637" w:hanging="360"/>
      </w:pPr>
      <w:rPr>
        <w:rFonts w:ascii="Wingdings" w:hAnsi="Wingdings" w:hint="default"/>
      </w:rPr>
    </w:lvl>
    <w:lvl w:ilvl="6" w:tplc="04130001" w:tentative="1">
      <w:start w:val="1"/>
      <w:numFmt w:val="bullet"/>
      <w:lvlText w:val=""/>
      <w:lvlJc w:val="left"/>
      <w:pPr>
        <w:ind w:left="5357" w:hanging="360"/>
      </w:pPr>
      <w:rPr>
        <w:rFonts w:ascii="Symbol" w:hAnsi="Symbol" w:hint="default"/>
      </w:rPr>
    </w:lvl>
    <w:lvl w:ilvl="7" w:tplc="04130003" w:tentative="1">
      <w:start w:val="1"/>
      <w:numFmt w:val="bullet"/>
      <w:lvlText w:val="o"/>
      <w:lvlJc w:val="left"/>
      <w:pPr>
        <w:ind w:left="6077" w:hanging="360"/>
      </w:pPr>
      <w:rPr>
        <w:rFonts w:ascii="Courier New" w:hAnsi="Courier New" w:cs="Courier New" w:hint="default"/>
      </w:rPr>
    </w:lvl>
    <w:lvl w:ilvl="8" w:tplc="04130005" w:tentative="1">
      <w:start w:val="1"/>
      <w:numFmt w:val="bullet"/>
      <w:lvlText w:val=""/>
      <w:lvlJc w:val="left"/>
      <w:pPr>
        <w:ind w:left="6797" w:hanging="360"/>
      </w:pPr>
      <w:rPr>
        <w:rFonts w:ascii="Wingdings" w:hAnsi="Wingdings" w:hint="default"/>
      </w:rPr>
    </w:lvl>
  </w:abstractNum>
  <w:abstractNum w:abstractNumId="5" w15:restartNumberingAfterBreak="0">
    <w:nsid w:val="15D70B7F"/>
    <w:multiLevelType w:val="hybridMultilevel"/>
    <w:tmpl w:val="3DC2864E"/>
    <w:lvl w:ilvl="0" w:tplc="00CA8D80">
      <w:start w:val="1"/>
      <w:numFmt w:val="bullet"/>
      <w:lvlText w:val=""/>
      <w:lvlJc w:val="left"/>
      <w:pPr>
        <w:tabs>
          <w:tab w:val="num" w:pos="1068"/>
        </w:tabs>
        <w:ind w:left="1068" w:hanging="360"/>
      </w:pPr>
      <w:rPr>
        <w:rFonts w:ascii="Symbol" w:hAnsi="Symbol" w:hint="default"/>
        <w:sz w:val="18"/>
        <w:szCs w:val="18"/>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6C52C30"/>
    <w:multiLevelType w:val="hybridMultilevel"/>
    <w:tmpl w:val="F58211BA"/>
    <w:lvl w:ilvl="0" w:tplc="9B8498B0">
      <w:start w:val="50"/>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EF0EA4"/>
    <w:multiLevelType w:val="hybridMultilevel"/>
    <w:tmpl w:val="C7E050FA"/>
    <w:lvl w:ilvl="0" w:tplc="0413000B">
      <w:start w:val="1"/>
      <w:numFmt w:val="bullet"/>
      <w:lvlText w:val=""/>
      <w:lvlJc w:val="left"/>
      <w:pPr>
        <w:tabs>
          <w:tab w:val="num" w:pos="360"/>
        </w:tabs>
        <w:ind w:left="360" w:hanging="360"/>
      </w:pPr>
      <w:rPr>
        <w:rFonts w:ascii="Wingdings" w:hAnsi="Wingdings" w:hint="default"/>
      </w:rPr>
    </w:lvl>
    <w:lvl w:ilvl="1" w:tplc="9648DBDE">
      <w:start w:val="1"/>
      <w:numFmt w:val="bullet"/>
      <w:lvlText w:val=""/>
      <w:lvlJc w:val="left"/>
      <w:pPr>
        <w:tabs>
          <w:tab w:val="num" w:pos="1080"/>
        </w:tabs>
        <w:ind w:left="1080" w:hanging="360"/>
      </w:pPr>
      <w:rPr>
        <w:rFonts w:ascii="Symbol" w:hAnsi="Symbol" w:hint="default"/>
        <w:sz w:val="18"/>
        <w:szCs w:val="18"/>
      </w:rPr>
    </w:lvl>
    <w:lvl w:ilvl="2" w:tplc="5A0AAAD4">
      <w:start w:val="1"/>
      <w:numFmt w:val="bullet"/>
      <w:lvlText w:val=""/>
      <w:lvlJc w:val="left"/>
      <w:pPr>
        <w:tabs>
          <w:tab w:val="num" w:pos="1800"/>
        </w:tabs>
        <w:ind w:left="1800" w:hanging="360"/>
      </w:pPr>
      <w:rPr>
        <w:rFonts w:ascii="Wingdings" w:hAnsi="Wingdings" w:hint="default"/>
        <w:sz w:val="18"/>
        <w:szCs w:val="18"/>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C05526"/>
    <w:multiLevelType w:val="hybridMultilevel"/>
    <w:tmpl w:val="A7202A88"/>
    <w:lvl w:ilvl="0" w:tplc="823E17E8">
      <w:start w:val="1"/>
      <w:numFmt w:val="decimal"/>
      <w:pStyle w:val="Heading2"/>
      <w:lvlText w:val="2.%1  "/>
      <w:lvlJc w:val="left"/>
      <w:pPr>
        <w:ind w:left="720" w:hanging="360"/>
      </w:pPr>
      <w:rPr>
        <w:rFonts w:ascii="Cambria" w:hAnsi="Cambria" w:hint="default"/>
        <w:b/>
        <w:i/>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7D86822"/>
    <w:multiLevelType w:val="hybridMultilevel"/>
    <w:tmpl w:val="CE5050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9127065"/>
    <w:multiLevelType w:val="hybridMultilevel"/>
    <w:tmpl w:val="96B87A72"/>
    <w:lvl w:ilvl="0" w:tplc="74708840">
      <w:start w:val="1"/>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DC322F"/>
    <w:multiLevelType w:val="hybridMultilevel"/>
    <w:tmpl w:val="5D24B78C"/>
    <w:lvl w:ilvl="0" w:tplc="11A65BAC">
      <w:start w:val="4"/>
      <w:numFmt w:val="bullet"/>
      <w:lvlText w:val=""/>
      <w:lvlJc w:val="left"/>
      <w:pPr>
        <w:ind w:left="360" w:hanging="360"/>
      </w:pPr>
      <w:rPr>
        <w:rFonts w:ascii="Wingdings" w:eastAsia="Calibri"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CC91152"/>
    <w:multiLevelType w:val="hybridMultilevel"/>
    <w:tmpl w:val="E098AFE4"/>
    <w:lvl w:ilvl="0" w:tplc="2F485AEE">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1D207E0E"/>
    <w:multiLevelType w:val="hybridMultilevel"/>
    <w:tmpl w:val="03565114"/>
    <w:lvl w:ilvl="0" w:tplc="0409000F">
      <w:start w:val="1"/>
      <w:numFmt w:val="decimal"/>
      <w:lvlText w:val="%1."/>
      <w:lvlJc w:val="left"/>
      <w:pPr>
        <w:ind w:left="5928" w:hanging="360"/>
      </w:pPr>
      <w:rPr>
        <w:rFonts w:hint="default"/>
      </w:rPr>
    </w:lvl>
    <w:lvl w:ilvl="1" w:tplc="04090019">
      <w:start w:val="1"/>
      <w:numFmt w:val="lowerLetter"/>
      <w:lvlText w:val="%2."/>
      <w:lvlJc w:val="left"/>
      <w:pPr>
        <w:ind w:left="6648" w:hanging="360"/>
      </w:pPr>
    </w:lvl>
    <w:lvl w:ilvl="2" w:tplc="0409001B">
      <w:start w:val="1"/>
      <w:numFmt w:val="lowerRoman"/>
      <w:lvlText w:val="%3."/>
      <w:lvlJc w:val="right"/>
      <w:pPr>
        <w:ind w:left="7368" w:hanging="180"/>
      </w:pPr>
    </w:lvl>
    <w:lvl w:ilvl="3" w:tplc="0409000F" w:tentative="1">
      <w:start w:val="1"/>
      <w:numFmt w:val="decimal"/>
      <w:lvlText w:val="%4."/>
      <w:lvlJc w:val="left"/>
      <w:pPr>
        <w:ind w:left="8088" w:hanging="360"/>
      </w:pPr>
    </w:lvl>
    <w:lvl w:ilvl="4" w:tplc="04090019" w:tentative="1">
      <w:start w:val="1"/>
      <w:numFmt w:val="lowerLetter"/>
      <w:lvlText w:val="%5."/>
      <w:lvlJc w:val="left"/>
      <w:pPr>
        <w:ind w:left="8808" w:hanging="360"/>
      </w:pPr>
    </w:lvl>
    <w:lvl w:ilvl="5" w:tplc="0409001B" w:tentative="1">
      <w:start w:val="1"/>
      <w:numFmt w:val="lowerRoman"/>
      <w:lvlText w:val="%6."/>
      <w:lvlJc w:val="right"/>
      <w:pPr>
        <w:ind w:left="9528" w:hanging="180"/>
      </w:pPr>
    </w:lvl>
    <w:lvl w:ilvl="6" w:tplc="0409000F" w:tentative="1">
      <w:start w:val="1"/>
      <w:numFmt w:val="decimal"/>
      <w:lvlText w:val="%7."/>
      <w:lvlJc w:val="left"/>
      <w:pPr>
        <w:ind w:left="10248" w:hanging="360"/>
      </w:pPr>
    </w:lvl>
    <w:lvl w:ilvl="7" w:tplc="04090019" w:tentative="1">
      <w:start w:val="1"/>
      <w:numFmt w:val="lowerLetter"/>
      <w:lvlText w:val="%8."/>
      <w:lvlJc w:val="left"/>
      <w:pPr>
        <w:ind w:left="10968" w:hanging="360"/>
      </w:pPr>
    </w:lvl>
    <w:lvl w:ilvl="8" w:tplc="0409001B" w:tentative="1">
      <w:start w:val="1"/>
      <w:numFmt w:val="lowerRoman"/>
      <w:lvlText w:val="%9."/>
      <w:lvlJc w:val="right"/>
      <w:pPr>
        <w:ind w:left="11688" w:hanging="180"/>
      </w:pPr>
    </w:lvl>
  </w:abstractNum>
  <w:abstractNum w:abstractNumId="14" w15:restartNumberingAfterBreak="0">
    <w:nsid w:val="1E665713"/>
    <w:multiLevelType w:val="hybridMultilevel"/>
    <w:tmpl w:val="C2E41F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1BE1F16"/>
    <w:multiLevelType w:val="hybridMultilevel"/>
    <w:tmpl w:val="A9745390"/>
    <w:lvl w:ilvl="0" w:tplc="49F24C90">
      <w:start w:val="1"/>
      <w:numFmt w:val="bullet"/>
      <w:lvlText w:val="-"/>
      <w:lvlJc w:val="left"/>
      <w:pPr>
        <w:ind w:left="360" w:hanging="360"/>
      </w:pPr>
      <w:rPr>
        <w:rFonts w:ascii="Verdana" w:eastAsia="Calibr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1ED38B1"/>
    <w:multiLevelType w:val="hybridMultilevel"/>
    <w:tmpl w:val="A1CE02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29C6BAD"/>
    <w:multiLevelType w:val="hybridMultilevel"/>
    <w:tmpl w:val="89C8326A"/>
    <w:lvl w:ilvl="0" w:tplc="3CE472CC">
      <w:start w:val="2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47B4BA2"/>
    <w:multiLevelType w:val="hybridMultilevel"/>
    <w:tmpl w:val="2EC0FBD0"/>
    <w:lvl w:ilvl="0" w:tplc="E936536E">
      <w:start w:val="1"/>
      <w:numFmt w:val="bullet"/>
      <w:lvlText w:val="-"/>
      <w:lvlJc w:val="left"/>
      <w:pPr>
        <w:ind w:left="360" w:hanging="360"/>
      </w:pPr>
      <w:rPr>
        <w:rFonts w:ascii="Verdana" w:eastAsia="Calibr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7063F9F"/>
    <w:multiLevelType w:val="hybridMultilevel"/>
    <w:tmpl w:val="7668D624"/>
    <w:lvl w:ilvl="0" w:tplc="D7F454A0">
      <w:start w:val="1"/>
      <w:numFmt w:val="decimal"/>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9711ED9"/>
    <w:multiLevelType w:val="hybridMultilevel"/>
    <w:tmpl w:val="4E4A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21084D"/>
    <w:multiLevelType w:val="hybridMultilevel"/>
    <w:tmpl w:val="551469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DDB786C"/>
    <w:multiLevelType w:val="hybridMultilevel"/>
    <w:tmpl w:val="E60AAB04"/>
    <w:lvl w:ilvl="0" w:tplc="4EBCEB7E">
      <w:start w:val="1"/>
      <w:numFmt w:val="decimal"/>
      <w:pStyle w:val="Heading1"/>
      <w:lvlText w:val="%1.   "/>
      <w:lvlJc w:val="left"/>
      <w:pPr>
        <w:ind w:left="720" w:hanging="360"/>
      </w:pPr>
      <w:rPr>
        <w:rFonts w:ascii="Verdana" w:hAnsi="Verdana" w:hint="default"/>
        <w:b/>
        <w:i w:val="0"/>
        <w:sz w:val="36"/>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F28474A"/>
    <w:multiLevelType w:val="hybridMultilevel"/>
    <w:tmpl w:val="456244E8"/>
    <w:lvl w:ilvl="0" w:tplc="F2F07F6E">
      <w:start w:val="1"/>
      <w:numFmt w:val="bullet"/>
      <w:lvlText w:val=""/>
      <w:lvlJc w:val="left"/>
      <w:pPr>
        <w:ind w:left="360" w:hanging="360"/>
      </w:pPr>
      <w:rPr>
        <w:rFonts w:ascii="Symbol" w:hAnsi="Symbol" w:hint="default"/>
        <w:sz w:val="36"/>
        <w:szCs w:val="3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23D0C92"/>
    <w:multiLevelType w:val="hybridMultilevel"/>
    <w:tmpl w:val="55364F82"/>
    <w:lvl w:ilvl="0" w:tplc="25221182">
      <w:numFmt w:val="bullet"/>
      <w:lvlText w:val="-"/>
      <w:lvlJc w:val="left"/>
      <w:pPr>
        <w:tabs>
          <w:tab w:val="num" w:pos="720"/>
        </w:tabs>
        <w:ind w:left="720" w:hanging="360"/>
      </w:pPr>
      <w:rPr>
        <w:rFonts w:ascii="Calibri" w:eastAsia="Times New Roman" w:hAnsi="Calibri"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DB4BCB"/>
    <w:multiLevelType w:val="hybridMultilevel"/>
    <w:tmpl w:val="FDD6B9A6"/>
    <w:lvl w:ilvl="0" w:tplc="6B2CF2A4">
      <w:start w:val="2"/>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D76D3A"/>
    <w:multiLevelType w:val="hybridMultilevel"/>
    <w:tmpl w:val="2D28BAFA"/>
    <w:lvl w:ilvl="0" w:tplc="25221182">
      <w:numFmt w:val="bullet"/>
      <w:lvlText w:val="-"/>
      <w:lvlJc w:val="left"/>
      <w:pPr>
        <w:tabs>
          <w:tab w:val="num" w:pos="1485"/>
        </w:tabs>
        <w:ind w:left="1485" w:hanging="360"/>
      </w:pPr>
      <w:rPr>
        <w:rFonts w:ascii="Calibri" w:eastAsia="Times New Roman" w:hAnsi="Calibri" w:cs="Times New Roman" w:hint="default"/>
      </w:rPr>
    </w:lvl>
    <w:lvl w:ilvl="1" w:tplc="04130003">
      <w:start w:val="1"/>
      <w:numFmt w:val="bullet"/>
      <w:lvlText w:val="o"/>
      <w:lvlJc w:val="left"/>
      <w:pPr>
        <w:tabs>
          <w:tab w:val="num" w:pos="2205"/>
        </w:tabs>
        <w:ind w:left="2205" w:hanging="360"/>
      </w:pPr>
      <w:rPr>
        <w:rFonts w:ascii="Courier New" w:hAnsi="Courier New" w:cs="Courier New" w:hint="default"/>
      </w:rPr>
    </w:lvl>
    <w:lvl w:ilvl="2" w:tplc="04130005" w:tentative="1">
      <w:start w:val="1"/>
      <w:numFmt w:val="bullet"/>
      <w:lvlText w:val=""/>
      <w:lvlJc w:val="left"/>
      <w:pPr>
        <w:tabs>
          <w:tab w:val="num" w:pos="2925"/>
        </w:tabs>
        <w:ind w:left="2925" w:hanging="360"/>
      </w:pPr>
      <w:rPr>
        <w:rFonts w:ascii="Wingdings" w:hAnsi="Wingdings" w:hint="default"/>
      </w:rPr>
    </w:lvl>
    <w:lvl w:ilvl="3" w:tplc="04130001" w:tentative="1">
      <w:start w:val="1"/>
      <w:numFmt w:val="bullet"/>
      <w:lvlText w:val=""/>
      <w:lvlJc w:val="left"/>
      <w:pPr>
        <w:tabs>
          <w:tab w:val="num" w:pos="3645"/>
        </w:tabs>
        <w:ind w:left="3645" w:hanging="360"/>
      </w:pPr>
      <w:rPr>
        <w:rFonts w:ascii="Symbol" w:hAnsi="Symbol" w:hint="default"/>
      </w:rPr>
    </w:lvl>
    <w:lvl w:ilvl="4" w:tplc="04130003" w:tentative="1">
      <w:start w:val="1"/>
      <w:numFmt w:val="bullet"/>
      <w:lvlText w:val="o"/>
      <w:lvlJc w:val="left"/>
      <w:pPr>
        <w:tabs>
          <w:tab w:val="num" w:pos="4365"/>
        </w:tabs>
        <w:ind w:left="4365" w:hanging="360"/>
      </w:pPr>
      <w:rPr>
        <w:rFonts w:ascii="Courier New" w:hAnsi="Courier New" w:cs="Courier New" w:hint="default"/>
      </w:rPr>
    </w:lvl>
    <w:lvl w:ilvl="5" w:tplc="04130005" w:tentative="1">
      <w:start w:val="1"/>
      <w:numFmt w:val="bullet"/>
      <w:lvlText w:val=""/>
      <w:lvlJc w:val="left"/>
      <w:pPr>
        <w:tabs>
          <w:tab w:val="num" w:pos="5085"/>
        </w:tabs>
        <w:ind w:left="5085" w:hanging="360"/>
      </w:pPr>
      <w:rPr>
        <w:rFonts w:ascii="Wingdings" w:hAnsi="Wingdings" w:hint="default"/>
      </w:rPr>
    </w:lvl>
    <w:lvl w:ilvl="6" w:tplc="04130001" w:tentative="1">
      <w:start w:val="1"/>
      <w:numFmt w:val="bullet"/>
      <w:lvlText w:val=""/>
      <w:lvlJc w:val="left"/>
      <w:pPr>
        <w:tabs>
          <w:tab w:val="num" w:pos="5805"/>
        </w:tabs>
        <w:ind w:left="5805" w:hanging="360"/>
      </w:pPr>
      <w:rPr>
        <w:rFonts w:ascii="Symbol" w:hAnsi="Symbol" w:hint="default"/>
      </w:rPr>
    </w:lvl>
    <w:lvl w:ilvl="7" w:tplc="04130003" w:tentative="1">
      <w:start w:val="1"/>
      <w:numFmt w:val="bullet"/>
      <w:lvlText w:val="o"/>
      <w:lvlJc w:val="left"/>
      <w:pPr>
        <w:tabs>
          <w:tab w:val="num" w:pos="6525"/>
        </w:tabs>
        <w:ind w:left="6525" w:hanging="360"/>
      </w:pPr>
      <w:rPr>
        <w:rFonts w:ascii="Courier New" w:hAnsi="Courier New" w:cs="Courier New" w:hint="default"/>
      </w:rPr>
    </w:lvl>
    <w:lvl w:ilvl="8" w:tplc="04130005" w:tentative="1">
      <w:start w:val="1"/>
      <w:numFmt w:val="bullet"/>
      <w:lvlText w:val=""/>
      <w:lvlJc w:val="left"/>
      <w:pPr>
        <w:tabs>
          <w:tab w:val="num" w:pos="7245"/>
        </w:tabs>
        <w:ind w:left="7245" w:hanging="360"/>
      </w:pPr>
      <w:rPr>
        <w:rFonts w:ascii="Wingdings" w:hAnsi="Wingdings" w:hint="default"/>
      </w:rPr>
    </w:lvl>
  </w:abstractNum>
  <w:abstractNum w:abstractNumId="27" w15:restartNumberingAfterBreak="0">
    <w:nsid w:val="42F3232F"/>
    <w:multiLevelType w:val="hybridMultilevel"/>
    <w:tmpl w:val="56FEDE18"/>
    <w:lvl w:ilvl="0" w:tplc="B9BC12B4">
      <w:start w:val="1"/>
      <w:numFmt w:val="bullet"/>
      <w:lvlText w:val=""/>
      <w:lvlJc w:val="left"/>
      <w:pPr>
        <w:tabs>
          <w:tab w:val="num" w:pos="1068"/>
        </w:tabs>
        <w:ind w:left="1068" w:hanging="360"/>
      </w:pPr>
      <w:rPr>
        <w:rFonts w:ascii="Symbol" w:hAnsi="Symbol" w:hint="default"/>
        <w:sz w:val="18"/>
        <w:szCs w:val="18"/>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445C4C7C"/>
    <w:multiLevelType w:val="hybridMultilevel"/>
    <w:tmpl w:val="D146F31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9" w15:restartNumberingAfterBreak="0">
    <w:nsid w:val="44AB1589"/>
    <w:multiLevelType w:val="hybridMultilevel"/>
    <w:tmpl w:val="D26866E2"/>
    <w:lvl w:ilvl="0" w:tplc="F88C9F7E">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0" w15:restartNumberingAfterBreak="0">
    <w:nsid w:val="484832E3"/>
    <w:multiLevelType w:val="hybridMultilevel"/>
    <w:tmpl w:val="B60C89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A72369D"/>
    <w:multiLevelType w:val="hybridMultilevel"/>
    <w:tmpl w:val="E9726364"/>
    <w:lvl w:ilvl="0" w:tplc="BB8EA922">
      <w:start w:val="1"/>
      <w:numFmt w:val="bullet"/>
      <w:lvlText w:val="-"/>
      <w:lvlJc w:val="left"/>
      <w:pPr>
        <w:ind w:left="360" w:hanging="360"/>
      </w:pPr>
      <w:rPr>
        <w:rFonts w:ascii="Verdana" w:eastAsia="Calibr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4D2419AF"/>
    <w:multiLevelType w:val="hybridMultilevel"/>
    <w:tmpl w:val="0198A4E8"/>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D9D418D"/>
    <w:multiLevelType w:val="hybridMultilevel"/>
    <w:tmpl w:val="DD966E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DD1043B"/>
    <w:multiLevelType w:val="hybridMultilevel"/>
    <w:tmpl w:val="EA9AA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07251F"/>
    <w:multiLevelType w:val="hybridMultilevel"/>
    <w:tmpl w:val="F24609E0"/>
    <w:lvl w:ilvl="0" w:tplc="B2DC4888">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6333836"/>
    <w:multiLevelType w:val="hybridMultilevel"/>
    <w:tmpl w:val="4E22E924"/>
    <w:lvl w:ilvl="0" w:tplc="5CF81F50">
      <w:start w:val="7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7A1075A"/>
    <w:multiLevelType w:val="hybridMultilevel"/>
    <w:tmpl w:val="5BB0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AF4079"/>
    <w:multiLevelType w:val="hybridMultilevel"/>
    <w:tmpl w:val="85D22C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53E3C7F"/>
    <w:multiLevelType w:val="hybridMultilevel"/>
    <w:tmpl w:val="2ED2A4E0"/>
    <w:lvl w:ilvl="0" w:tplc="F88C9F7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0" w15:restartNumberingAfterBreak="0">
    <w:nsid w:val="67D058D9"/>
    <w:multiLevelType w:val="hybridMultilevel"/>
    <w:tmpl w:val="9DF8D1A8"/>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1" w15:restartNumberingAfterBreak="0">
    <w:nsid w:val="69191FF0"/>
    <w:multiLevelType w:val="hybridMultilevel"/>
    <w:tmpl w:val="65084598"/>
    <w:lvl w:ilvl="0" w:tplc="086EB95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9397B6B"/>
    <w:multiLevelType w:val="hybridMultilevel"/>
    <w:tmpl w:val="D5D4A19A"/>
    <w:lvl w:ilvl="0" w:tplc="A44C9B8E">
      <w:start w:val="1"/>
      <w:numFmt w:val="decimal"/>
      <w:lvlText w:val="%1."/>
      <w:lvlJc w:val="left"/>
      <w:pPr>
        <w:ind w:left="360" w:hanging="360"/>
      </w:pPr>
      <w:rPr>
        <w:rFonts w:ascii="Verdana" w:eastAsiaTheme="minorHAnsi" w:hAnsi="Verdana" w:cstheme="minorBidi"/>
      </w:rPr>
    </w:lvl>
    <w:lvl w:ilvl="1" w:tplc="04130019">
      <w:start w:val="1"/>
      <w:numFmt w:val="lowerLetter"/>
      <w:lvlText w:val="%2."/>
      <w:lvlJc w:val="left"/>
      <w:pPr>
        <w:ind w:left="1080" w:hanging="360"/>
      </w:pPr>
      <w:rPr>
        <w:rFonts w:hint="default"/>
        <w:b w:val="0"/>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BBD7B6A"/>
    <w:multiLevelType w:val="hybridMultilevel"/>
    <w:tmpl w:val="E7EE40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6764BFA"/>
    <w:multiLevelType w:val="hybridMultilevel"/>
    <w:tmpl w:val="86084F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32"/>
  </w:num>
  <w:num w:numId="4">
    <w:abstractNumId w:val="19"/>
  </w:num>
  <w:num w:numId="5">
    <w:abstractNumId w:val="40"/>
  </w:num>
  <w:num w:numId="6">
    <w:abstractNumId w:val="1"/>
  </w:num>
  <w:num w:numId="7">
    <w:abstractNumId w:val="13"/>
  </w:num>
  <w:num w:numId="8">
    <w:abstractNumId w:val="7"/>
  </w:num>
  <w:num w:numId="9">
    <w:abstractNumId w:val="24"/>
  </w:num>
  <w:num w:numId="10">
    <w:abstractNumId w:val="27"/>
  </w:num>
  <w:num w:numId="11">
    <w:abstractNumId w:val="5"/>
  </w:num>
  <w:num w:numId="12">
    <w:abstractNumId w:val="2"/>
  </w:num>
  <w:num w:numId="13">
    <w:abstractNumId w:val="26"/>
  </w:num>
  <w:num w:numId="14">
    <w:abstractNumId w:val="11"/>
  </w:num>
  <w:num w:numId="15">
    <w:abstractNumId w:val="12"/>
  </w:num>
  <w:num w:numId="16">
    <w:abstractNumId w:val="42"/>
  </w:num>
  <w:num w:numId="17">
    <w:abstractNumId w:val="16"/>
  </w:num>
  <w:num w:numId="18">
    <w:abstractNumId w:val="35"/>
  </w:num>
  <w:num w:numId="19">
    <w:abstractNumId w:val="14"/>
  </w:num>
  <w:num w:numId="20">
    <w:abstractNumId w:val="44"/>
  </w:num>
  <w:num w:numId="21">
    <w:abstractNumId w:val="33"/>
  </w:num>
  <w:num w:numId="22">
    <w:abstractNumId w:val="9"/>
  </w:num>
  <w:num w:numId="23">
    <w:abstractNumId w:val="21"/>
  </w:num>
  <w:num w:numId="24">
    <w:abstractNumId w:val="6"/>
  </w:num>
  <w:num w:numId="25">
    <w:abstractNumId w:val="36"/>
  </w:num>
  <w:num w:numId="26">
    <w:abstractNumId w:val="4"/>
  </w:num>
  <w:num w:numId="27">
    <w:abstractNumId w:val="17"/>
  </w:num>
  <w:num w:numId="28">
    <w:abstractNumId w:val="34"/>
  </w:num>
  <w:num w:numId="29">
    <w:abstractNumId w:val="0"/>
  </w:num>
  <w:num w:numId="30">
    <w:abstractNumId w:val="38"/>
  </w:num>
  <w:num w:numId="31">
    <w:abstractNumId w:val="29"/>
  </w:num>
  <w:num w:numId="32">
    <w:abstractNumId w:val="39"/>
  </w:num>
  <w:num w:numId="33">
    <w:abstractNumId w:val="41"/>
  </w:num>
  <w:num w:numId="34">
    <w:abstractNumId w:val="10"/>
  </w:num>
  <w:num w:numId="35">
    <w:abstractNumId w:val="31"/>
  </w:num>
  <w:num w:numId="36">
    <w:abstractNumId w:val="18"/>
  </w:num>
  <w:num w:numId="37">
    <w:abstractNumId w:val="15"/>
  </w:num>
  <w:num w:numId="38">
    <w:abstractNumId w:val="30"/>
  </w:num>
  <w:num w:numId="39">
    <w:abstractNumId w:val="28"/>
  </w:num>
  <w:num w:numId="40">
    <w:abstractNumId w:val="23"/>
  </w:num>
  <w:num w:numId="41">
    <w:abstractNumId w:val="3"/>
  </w:num>
  <w:num w:numId="42">
    <w:abstractNumId w:val="43"/>
  </w:num>
  <w:num w:numId="43">
    <w:abstractNumId w:val="20"/>
  </w:num>
  <w:num w:numId="44">
    <w:abstractNumId w:val="37"/>
  </w:num>
  <w:num w:numId="4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1D"/>
    <w:rsid w:val="000008D3"/>
    <w:rsid w:val="0000218B"/>
    <w:rsid w:val="000044B3"/>
    <w:rsid w:val="00005125"/>
    <w:rsid w:val="000059FA"/>
    <w:rsid w:val="00005B06"/>
    <w:rsid w:val="00005D09"/>
    <w:rsid w:val="00007392"/>
    <w:rsid w:val="00011C1B"/>
    <w:rsid w:val="00011F02"/>
    <w:rsid w:val="000135FA"/>
    <w:rsid w:val="0001517D"/>
    <w:rsid w:val="00015D57"/>
    <w:rsid w:val="00022333"/>
    <w:rsid w:val="0002360A"/>
    <w:rsid w:val="000248FE"/>
    <w:rsid w:val="00027D92"/>
    <w:rsid w:val="000304EA"/>
    <w:rsid w:val="00031E16"/>
    <w:rsid w:val="00032518"/>
    <w:rsid w:val="000325E1"/>
    <w:rsid w:val="00033B65"/>
    <w:rsid w:val="00037275"/>
    <w:rsid w:val="000378A6"/>
    <w:rsid w:val="00041C6A"/>
    <w:rsid w:val="00043EA9"/>
    <w:rsid w:val="000445AD"/>
    <w:rsid w:val="00044FA5"/>
    <w:rsid w:val="00046712"/>
    <w:rsid w:val="000468D3"/>
    <w:rsid w:val="000505C1"/>
    <w:rsid w:val="0005271C"/>
    <w:rsid w:val="00053A48"/>
    <w:rsid w:val="00054263"/>
    <w:rsid w:val="000557CC"/>
    <w:rsid w:val="000563B1"/>
    <w:rsid w:val="00060504"/>
    <w:rsid w:val="0006057E"/>
    <w:rsid w:val="00061097"/>
    <w:rsid w:val="000610F0"/>
    <w:rsid w:val="000618BE"/>
    <w:rsid w:val="000638CE"/>
    <w:rsid w:val="00066242"/>
    <w:rsid w:val="00067C31"/>
    <w:rsid w:val="000709BA"/>
    <w:rsid w:val="00072A51"/>
    <w:rsid w:val="00074172"/>
    <w:rsid w:val="00077449"/>
    <w:rsid w:val="000822B9"/>
    <w:rsid w:val="00082689"/>
    <w:rsid w:val="00082A23"/>
    <w:rsid w:val="00083075"/>
    <w:rsid w:val="00083C26"/>
    <w:rsid w:val="00084A96"/>
    <w:rsid w:val="00084CAE"/>
    <w:rsid w:val="00085775"/>
    <w:rsid w:val="000868E3"/>
    <w:rsid w:val="000871CA"/>
    <w:rsid w:val="00087B44"/>
    <w:rsid w:val="00091777"/>
    <w:rsid w:val="000924E9"/>
    <w:rsid w:val="0009316C"/>
    <w:rsid w:val="00094107"/>
    <w:rsid w:val="00096CF0"/>
    <w:rsid w:val="0009731B"/>
    <w:rsid w:val="00097D39"/>
    <w:rsid w:val="000A2DA0"/>
    <w:rsid w:val="000A6A1E"/>
    <w:rsid w:val="000A78E5"/>
    <w:rsid w:val="000B0713"/>
    <w:rsid w:val="000B0CE4"/>
    <w:rsid w:val="000B208A"/>
    <w:rsid w:val="000B27D7"/>
    <w:rsid w:val="000B3A6C"/>
    <w:rsid w:val="000B3D6C"/>
    <w:rsid w:val="000B4661"/>
    <w:rsid w:val="000B4B62"/>
    <w:rsid w:val="000B76C1"/>
    <w:rsid w:val="000B7960"/>
    <w:rsid w:val="000C0A3D"/>
    <w:rsid w:val="000C1921"/>
    <w:rsid w:val="000D02F8"/>
    <w:rsid w:val="000D0520"/>
    <w:rsid w:val="000D3FA7"/>
    <w:rsid w:val="000D431E"/>
    <w:rsid w:val="000D4749"/>
    <w:rsid w:val="000D5E6A"/>
    <w:rsid w:val="000D6FAD"/>
    <w:rsid w:val="000E3D06"/>
    <w:rsid w:val="000E42A5"/>
    <w:rsid w:val="000E499D"/>
    <w:rsid w:val="000E5572"/>
    <w:rsid w:val="000E5B25"/>
    <w:rsid w:val="000F111B"/>
    <w:rsid w:val="000F174A"/>
    <w:rsid w:val="000F5083"/>
    <w:rsid w:val="000F58FA"/>
    <w:rsid w:val="000F7AA7"/>
    <w:rsid w:val="00100218"/>
    <w:rsid w:val="00102338"/>
    <w:rsid w:val="00104079"/>
    <w:rsid w:val="00105CC7"/>
    <w:rsid w:val="00106420"/>
    <w:rsid w:val="001066D6"/>
    <w:rsid w:val="00107B71"/>
    <w:rsid w:val="00111EFA"/>
    <w:rsid w:val="0011212E"/>
    <w:rsid w:val="001178E5"/>
    <w:rsid w:val="00121B19"/>
    <w:rsid w:val="00121BDF"/>
    <w:rsid w:val="00122737"/>
    <w:rsid w:val="00126D9F"/>
    <w:rsid w:val="00126DA2"/>
    <w:rsid w:val="001272CC"/>
    <w:rsid w:val="00127A10"/>
    <w:rsid w:val="00131273"/>
    <w:rsid w:val="00131648"/>
    <w:rsid w:val="001327BC"/>
    <w:rsid w:val="00137142"/>
    <w:rsid w:val="00137315"/>
    <w:rsid w:val="00137547"/>
    <w:rsid w:val="001411EA"/>
    <w:rsid w:val="001436AE"/>
    <w:rsid w:val="00143C92"/>
    <w:rsid w:val="00143DA5"/>
    <w:rsid w:val="00144A26"/>
    <w:rsid w:val="00144A78"/>
    <w:rsid w:val="001469C4"/>
    <w:rsid w:val="00146CCB"/>
    <w:rsid w:val="00150625"/>
    <w:rsid w:val="00150A87"/>
    <w:rsid w:val="001519F7"/>
    <w:rsid w:val="001525AD"/>
    <w:rsid w:val="00154307"/>
    <w:rsid w:val="001559B9"/>
    <w:rsid w:val="001566DA"/>
    <w:rsid w:val="00160D7A"/>
    <w:rsid w:val="00161280"/>
    <w:rsid w:val="00162DDF"/>
    <w:rsid w:val="0016371C"/>
    <w:rsid w:val="00163924"/>
    <w:rsid w:val="001658DE"/>
    <w:rsid w:val="00167719"/>
    <w:rsid w:val="00170787"/>
    <w:rsid w:val="0017183C"/>
    <w:rsid w:val="00172FA8"/>
    <w:rsid w:val="00173B08"/>
    <w:rsid w:val="00173EE3"/>
    <w:rsid w:val="0017484F"/>
    <w:rsid w:val="00174BFA"/>
    <w:rsid w:val="00174CFE"/>
    <w:rsid w:val="001762B6"/>
    <w:rsid w:val="001767D5"/>
    <w:rsid w:val="0017731B"/>
    <w:rsid w:val="0018272E"/>
    <w:rsid w:val="00184347"/>
    <w:rsid w:val="00185005"/>
    <w:rsid w:val="0018586C"/>
    <w:rsid w:val="00185989"/>
    <w:rsid w:val="0018748F"/>
    <w:rsid w:val="00187726"/>
    <w:rsid w:val="0018778D"/>
    <w:rsid w:val="00192A4D"/>
    <w:rsid w:val="00192C3B"/>
    <w:rsid w:val="00192E5F"/>
    <w:rsid w:val="00193B49"/>
    <w:rsid w:val="00193FC3"/>
    <w:rsid w:val="00194645"/>
    <w:rsid w:val="001959B5"/>
    <w:rsid w:val="00197005"/>
    <w:rsid w:val="00197048"/>
    <w:rsid w:val="001A18E3"/>
    <w:rsid w:val="001A285C"/>
    <w:rsid w:val="001A402A"/>
    <w:rsid w:val="001A56B7"/>
    <w:rsid w:val="001A6C6E"/>
    <w:rsid w:val="001B00C0"/>
    <w:rsid w:val="001B20AB"/>
    <w:rsid w:val="001B2407"/>
    <w:rsid w:val="001B2E37"/>
    <w:rsid w:val="001B3BC9"/>
    <w:rsid w:val="001B6E75"/>
    <w:rsid w:val="001C578F"/>
    <w:rsid w:val="001C590C"/>
    <w:rsid w:val="001C62C6"/>
    <w:rsid w:val="001D2F5E"/>
    <w:rsid w:val="001D5673"/>
    <w:rsid w:val="001E1B82"/>
    <w:rsid w:val="001E25B8"/>
    <w:rsid w:val="001E6553"/>
    <w:rsid w:val="001E7005"/>
    <w:rsid w:val="001F0053"/>
    <w:rsid w:val="001F0B83"/>
    <w:rsid w:val="001F0D0B"/>
    <w:rsid w:val="001F121B"/>
    <w:rsid w:val="001F3551"/>
    <w:rsid w:val="001F43F2"/>
    <w:rsid w:val="001F4BCB"/>
    <w:rsid w:val="001F51E1"/>
    <w:rsid w:val="001F7615"/>
    <w:rsid w:val="001F7B52"/>
    <w:rsid w:val="0020071D"/>
    <w:rsid w:val="00202670"/>
    <w:rsid w:val="00203476"/>
    <w:rsid w:val="0020411B"/>
    <w:rsid w:val="00205384"/>
    <w:rsid w:val="00205BED"/>
    <w:rsid w:val="0020704F"/>
    <w:rsid w:val="00207CED"/>
    <w:rsid w:val="002104E4"/>
    <w:rsid w:val="002144DD"/>
    <w:rsid w:val="002147EB"/>
    <w:rsid w:val="00216B25"/>
    <w:rsid w:val="00217F32"/>
    <w:rsid w:val="00220151"/>
    <w:rsid w:val="00220FFA"/>
    <w:rsid w:val="00222D5B"/>
    <w:rsid w:val="00222D74"/>
    <w:rsid w:val="00223540"/>
    <w:rsid w:val="00224DB6"/>
    <w:rsid w:val="00227444"/>
    <w:rsid w:val="0023127C"/>
    <w:rsid w:val="002332F0"/>
    <w:rsid w:val="00233BB1"/>
    <w:rsid w:val="00234389"/>
    <w:rsid w:val="00235483"/>
    <w:rsid w:val="00245BA3"/>
    <w:rsid w:val="00250271"/>
    <w:rsid w:val="00250460"/>
    <w:rsid w:val="00250A4D"/>
    <w:rsid w:val="00250BF4"/>
    <w:rsid w:val="002515E0"/>
    <w:rsid w:val="0025206A"/>
    <w:rsid w:val="00253F64"/>
    <w:rsid w:val="0025459C"/>
    <w:rsid w:val="00255651"/>
    <w:rsid w:val="00260348"/>
    <w:rsid w:val="0026043F"/>
    <w:rsid w:val="00260839"/>
    <w:rsid w:val="00260BCC"/>
    <w:rsid w:val="0026130E"/>
    <w:rsid w:val="0026286C"/>
    <w:rsid w:val="00262BCF"/>
    <w:rsid w:val="00263EF0"/>
    <w:rsid w:val="002665C1"/>
    <w:rsid w:val="002675F3"/>
    <w:rsid w:val="00272513"/>
    <w:rsid w:val="00272B33"/>
    <w:rsid w:val="00273E2C"/>
    <w:rsid w:val="002746BC"/>
    <w:rsid w:val="00274E4A"/>
    <w:rsid w:val="00276D9D"/>
    <w:rsid w:val="00277447"/>
    <w:rsid w:val="00277B4F"/>
    <w:rsid w:val="00280317"/>
    <w:rsid w:val="002809AF"/>
    <w:rsid w:val="00282AF1"/>
    <w:rsid w:val="00282E70"/>
    <w:rsid w:val="002836B1"/>
    <w:rsid w:val="002873B6"/>
    <w:rsid w:val="00290994"/>
    <w:rsid w:val="00290ADC"/>
    <w:rsid w:val="00290FDF"/>
    <w:rsid w:val="00291360"/>
    <w:rsid w:val="002918F7"/>
    <w:rsid w:val="002954A8"/>
    <w:rsid w:val="00295724"/>
    <w:rsid w:val="002A2475"/>
    <w:rsid w:val="002A5445"/>
    <w:rsid w:val="002A7635"/>
    <w:rsid w:val="002A78B0"/>
    <w:rsid w:val="002B1FE6"/>
    <w:rsid w:val="002B2585"/>
    <w:rsid w:val="002B327A"/>
    <w:rsid w:val="002B3D94"/>
    <w:rsid w:val="002B57CC"/>
    <w:rsid w:val="002B59A1"/>
    <w:rsid w:val="002B5AE0"/>
    <w:rsid w:val="002B6874"/>
    <w:rsid w:val="002B72BA"/>
    <w:rsid w:val="002B731A"/>
    <w:rsid w:val="002B7F1B"/>
    <w:rsid w:val="002C01B3"/>
    <w:rsid w:val="002C02C6"/>
    <w:rsid w:val="002C0340"/>
    <w:rsid w:val="002C35CB"/>
    <w:rsid w:val="002C506E"/>
    <w:rsid w:val="002C68E3"/>
    <w:rsid w:val="002C6C87"/>
    <w:rsid w:val="002C6E61"/>
    <w:rsid w:val="002D0471"/>
    <w:rsid w:val="002D0800"/>
    <w:rsid w:val="002D1EDD"/>
    <w:rsid w:val="002D5CBA"/>
    <w:rsid w:val="002D6090"/>
    <w:rsid w:val="002D6439"/>
    <w:rsid w:val="002E0283"/>
    <w:rsid w:val="002E65C5"/>
    <w:rsid w:val="002E65F0"/>
    <w:rsid w:val="002F0AC1"/>
    <w:rsid w:val="002F4553"/>
    <w:rsid w:val="00301A78"/>
    <w:rsid w:val="003024E4"/>
    <w:rsid w:val="00303C21"/>
    <w:rsid w:val="00304136"/>
    <w:rsid w:val="00306097"/>
    <w:rsid w:val="00310AB4"/>
    <w:rsid w:val="0031354C"/>
    <w:rsid w:val="00313C58"/>
    <w:rsid w:val="00315739"/>
    <w:rsid w:val="00320224"/>
    <w:rsid w:val="003227C9"/>
    <w:rsid w:val="003231F2"/>
    <w:rsid w:val="00323E32"/>
    <w:rsid w:val="00324485"/>
    <w:rsid w:val="003254E9"/>
    <w:rsid w:val="00325C0D"/>
    <w:rsid w:val="00326CFC"/>
    <w:rsid w:val="00332BC6"/>
    <w:rsid w:val="00332CD5"/>
    <w:rsid w:val="00336B30"/>
    <w:rsid w:val="003374CE"/>
    <w:rsid w:val="00342F96"/>
    <w:rsid w:val="00343DE0"/>
    <w:rsid w:val="00344681"/>
    <w:rsid w:val="00344D54"/>
    <w:rsid w:val="0034593D"/>
    <w:rsid w:val="00345BAE"/>
    <w:rsid w:val="0034693F"/>
    <w:rsid w:val="00346DB6"/>
    <w:rsid w:val="00346E1E"/>
    <w:rsid w:val="0034757F"/>
    <w:rsid w:val="00347E87"/>
    <w:rsid w:val="00352293"/>
    <w:rsid w:val="00352A19"/>
    <w:rsid w:val="00354150"/>
    <w:rsid w:val="003559F4"/>
    <w:rsid w:val="00355CD0"/>
    <w:rsid w:val="00355F7E"/>
    <w:rsid w:val="00357AEF"/>
    <w:rsid w:val="00357DA0"/>
    <w:rsid w:val="00357E08"/>
    <w:rsid w:val="00357F40"/>
    <w:rsid w:val="003610E6"/>
    <w:rsid w:val="00363B3B"/>
    <w:rsid w:val="00364B9D"/>
    <w:rsid w:val="003658CB"/>
    <w:rsid w:val="00365A47"/>
    <w:rsid w:val="00366291"/>
    <w:rsid w:val="00366A70"/>
    <w:rsid w:val="00367031"/>
    <w:rsid w:val="00370646"/>
    <w:rsid w:val="00373577"/>
    <w:rsid w:val="0038234F"/>
    <w:rsid w:val="00382E79"/>
    <w:rsid w:val="0038309F"/>
    <w:rsid w:val="003831A4"/>
    <w:rsid w:val="003856FD"/>
    <w:rsid w:val="0039094B"/>
    <w:rsid w:val="00391524"/>
    <w:rsid w:val="003922DA"/>
    <w:rsid w:val="003943BF"/>
    <w:rsid w:val="0039475E"/>
    <w:rsid w:val="0039536C"/>
    <w:rsid w:val="00395447"/>
    <w:rsid w:val="00397E83"/>
    <w:rsid w:val="003A2180"/>
    <w:rsid w:val="003A3CD4"/>
    <w:rsid w:val="003A5251"/>
    <w:rsid w:val="003A575C"/>
    <w:rsid w:val="003A68AD"/>
    <w:rsid w:val="003A7A3E"/>
    <w:rsid w:val="003B2FFB"/>
    <w:rsid w:val="003B4A50"/>
    <w:rsid w:val="003B60B5"/>
    <w:rsid w:val="003B6549"/>
    <w:rsid w:val="003B7F70"/>
    <w:rsid w:val="003C05FA"/>
    <w:rsid w:val="003C372F"/>
    <w:rsid w:val="003C3C10"/>
    <w:rsid w:val="003C5FBF"/>
    <w:rsid w:val="003C6BBD"/>
    <w:rsid w:val="003C7EA6"/>
    <w:rsid w:val="003D1DFD"/>
    <w:rsid w:val="003D1FD4"/>
    <w:rsid w:val="003D4796"/>
    <w:rsid w:val="003D4876"/>
    <w:rsid w:val="003D4A9D"/>
    <w:rsid w:val="003D6A1D"/>
    <w:rsid w:val="003D7180"/>
    <w:rsid w:val="003D7C4E"/>
    <w:rsid w:val="003E062F"/>
    <w:rsid w:val="003E1185"/>
    <w:rsid w:val="003E2EAE"/>
    <w:rsid w:val="003E2F10"/>
    <w:rsid w:val="003E42F6"/>
    <w:rsid w:val="003E695B"/>
    <w:rsid w:val="003F12DC"/>
    <w:rsid w:val="003F1A87"/>
    <w:rsid w:val="003F309D"/>
    <w:rsid w:val="003F3AED"/>
    <w:rsid w:val="003F40B7"/>
    <w:rsid w:val="003F513E"/>
    <w:rsid w:val="003F55B2"/>
    <w:rsid w:val="003F68E0"/>
    <w:rsid w:val="00400692"/>
    <w:rsid w:val="00400F2C"/>
    <w:rsid w:val="004014CE"/>
    <w:rsid w:val="00401E2B"/>
    <w:rsid w:val="00404402"/>
    <w:rsid w:val="00404CB2"/>
    <w:rsid w:val="00405969"/>
    <w:rsid w:val="00406009"/>
    <w:rsid w:val="00406090"/>
    <w:rsid w:val="00406A5B"/>
    <w:rsid w:val="00407317"/>
    <w:rsid w:val="004109BA"/>
    <w:rsid w:val="004124EB"/>
    <w:rsid w:val="00412796"/>
    <w:rsid w:val="00412FD1"/>
    <w:rsid w:val="004144E4"/>
    <w:rsid w:val="00415C10"/>
    <w:rsid w:val="00420183"/>
    <w:rsid w:val="004224C0"/>
    <w:rsid w:val="004239FD"/>
    <w:rsid w:val="00426E7B"/>
    <w:rsid w:val="00427445"/>
    <w:rsid w:val="00427532"/>
    <w:rsid w:val="004311F5"/>
    <w:rsid w:val="004327EE"/>
    <w:rsid w:val="00435B49"/>
    <w:rsid w:val="00437E5B"/>
    <w:rsid w:val="00441157"/>
    <w:rsid w:val="00443F22"/>
    <w:rsid w:val="0044670E"/>
    <w:rsid w:val="0044683B"/>
    <w:rsid w:val="00451C61"/>
    <w:rsid w:val="00452FCA"/>
    <w:rsid w:val="004530B9"/>
    <w:rsid w:val="00454334"/>
    <w:rsid w:val="004548DD"/>
    <w:rsid w:val="00456452"/>
    <w:rsid w:val="0045664F"/>
    <w:rsid w:val="00457BBA"/>
    <w:rsid w:val="00460490"/>
    <w:rsid w:val="004632A4"/>
    <w:rsid w:val="00463D52"/>
    <w:rsid w:val="00464B75"/>
    <w:rsid w:val="004650E7"/>
    <w:rsid w:val="004653E2"/>
    <w:rsid w:val="00470108"/>
    <w:rsid w:val="00470377"/>
    <w:rsid w:val="004722F7"/>
    <w:rsid w:val="00473F89"/>
    <w:rsid w:val="00474E45"/>
    <w:rsid w:val="00474E97"/>
    <w:rsid w:val="00477F1F"/>
    <w:rsid w:val="00481831"/>
    <w:rsid w:val="004819A5"/>
    <w:rsid w:val="004826AE"/>
    <w:rsid w:val="00482837"/>
    <w:rsid w:val="00483DB1"/>
    <w:rsid w:val="00486E24"/>
    <w:rsid w:val="004872F8"/>
    <w:rsid w:val="004902A1"/>
    <w:rsid w:val="00491D5C"/>
    <w:rsid w:val="00494CC3"/>
    <w:rsid w:val="004961E3"/>
    <w:rsid w:val="0049736D"/>
    <w:rsid w:val="004978D2"/>
    <w:rsid w:val="00497D07"/>
    <w:rsid w:val="00497F6C"/>
    <w:rsid w:val="00497F9A"/>
    <w:rsid w:val="004A41F1"/>
    <w:rsid w:val="004A4D3E"/>
    <w:rsid w:val="004A4EF1"/>
    <w:rsid w:val="004A5147"/>
    <w:rsid w:val="004A6764"/>
    <w:rsid w:val="004B07B1"/>
    <w:rsid w:val="004B0D9C"/>
    <w:rsid w:val="004B167B"/>
    <w:rsid w:val="004B37BA"/>
    <w:rsid w:val="004B3EAA"/>
    <w:rsid w:val="004B4051"/>
    <w:rsid w:val="004B6B2C"/>
    <w:rsid w:val="004C33E5"/>
    <w:rsid w:val="004C381E"/>
    <w:rsid w:val="004C6BE3"/>
    <w:rsid w:val="004C7883"/>
    <w:rsid w:val="004C7E85"/>
    <w:rsid w:val="004C7F29"/>
    <w:rsid w:val="004D013A"/>
    <w:rsid w:val="004D289A"/>
    <w:rsid w:val="004D3BA3"/>
    <w:rsid w:val="004D3EEE"/>
    <w:rsid w:val="004D5D31"/>
    <w:rsid w:val="004D6C3D"/>
    <w:rsid w:val="004D6F9E"/>
    <w:rsid w:val="004E148D"/>
    <w:rsid w:val="004E18EA"/>
    <w:rsid w:val="004E4534"/>
    <w:rsid w:val="004E6627"/>
    <w:rsid w:val="004E73C7"/>
    <w:rsid w:val="004E7C2F"/>
    <w:rsid w:val="004F072D"/>
    <w:rsid w:val="004F1141"/>
    <w:rsid w:val="004F1B82"/>
    <w:rsid w:val="004F315C"/>
    <w:rsid w:val="004F4DC9"/>
    <w:rsid w:val="004F5555"/>
    <w:rsid w:val="004F7B4B"/>
    <w:rsid w:val="004F7E5E"/>
    <w:rsid w:val="005004AD"/>
    <w:rsid w:val="0050150B"/>
    <w:rsid w:val="00502DA7"/>
    <w:rsid w:val="00504BB5"/>
    <w:rsid w:val="005078E8"/>
    <w:rsid w:val="00507A91"/>
    <w:rsid w:val="00510BB7"/>
    <w:rsid w:val="00511358"/>
    <w:rsid w:val="005129AE"/>
    <w:rsid w:val="00515A21"/>
    <w:rsid w:val="00515EFE"/>
    <w:rsid w:val="0051666D"/>
    <w:rsid w:val="00516778"/>
    <w:rsid w:val="005170C5"/>
    <w:rsid w:val="005172E9"/>
    <w:rsid w:val="00517402"/>
    <w:rsid w:val="0052077B"/>
    <w:rsid w:val="00520D8F"/>
    <w:rsid w:val="00521C23"/>
    <w:rsid w:val="00521C31"/>
    <w:rsid w:val="00523539"/>
    <w:rsid w:val="00523B94"/>
    <w:rsid w:val="005261C6"/>
    <w:rsid w:val="00527B91"/>
    <w:rsid w:val="00530ECC"/>
    <w:rsid w:val="00531B15"/>
    <w:rsid w:val="005332B6"/>
    <w:rsid w:val="00541453"/>
    <w:rsid w:val="005437C1"/>
    <w:rsid w:val="00545992"/>
    <w:rsid w:val="00547682"/>
    <w:rsid w:val="00550267"/>
    <w:rsid w:val="005505D4"/>
    <w:rsid w:val="00555140"/>
    <w:rsid w:val="0055525C"/>
    <w:rsid w:val="005564EC"/>
    <w:rsid w:val="00557276"/>
    <w:rsid w:val="0055798B"/>
    <w:rsid w:val="00557E32"/>
    <w:rsid w:val="00561473"/>
    <w:rsid w:val="00562393"/>
    <w:rsid w:val="00562768"/>
    <w:rsid w:val="00564D45"/>
    <w:rsid w:val="0056625F"/>
    <w:rsid w:val="00570BAC"/>
    <w:rsid w:val="00571021"/>
    <w:rsid w:val="005715C2"/>
    <w:rsid w:val="00572F8A"/>
    <w:rsid w:val="00573BE9"/>
    <w:rsid w:val="00573F8F"/>
    <w:rsid w:val="00575C52"/>
    <w:rsid w:val="00576696"/>
    <w:rsid w:val="00576F9E"/>
    <w:rsid w:val="00581232"/>
    <w:rsid w:val="005818E6"/>
    <w:rsid w:val="0058458B"/>
    <w:rsid w:val="005866B1"/>
    <w:rsid w:val="00586E1D"/>
    <w:rsid w:val="005909AC"/>
    <w:rsid w:val="00590F98"/>
    <w:rsid w:val="00591574"/>
    <w:rsid w:val="00591811"/>
    <w:rsid w:val="0059246C"/>
    <w:rsid w:val="00593E68"/>
    <w:rsid w:val="00595448"/>
    <w:rsid w:val="0059614C"/>
    <w:rsid w:val="005962E0"/>
    <w:rsid w:val="0059642D"/>
    <w:rsid w:val="00596C3E"/>
    <w:rsid w:val="0059728D"/>
    <w:rsid w:val="005A3C5B"/>
    <w:rsid w:val="005A3D34"/>
    <w:rsid w:val="005A4BDF"/>
    <w:rsid w:val="005A6121"/>
    <w:rsid w:val="005A79C8"/>
    <w:rsid w:val="005A7F6E"/>
    <w:rsid w:val="005B0195"/>
    <w:rsid w:val="005B353A"/>
    <w:rsid w:val="005B42FA"/>
    <w:rsid w:val="005B43C8"/>
    <w:rsid w:val="005B65C3"/>
    <w:rsid w:val="005B6CE0"/>
    <w:rsid w:val="005B6F75"/>
    <w:rsid w:val="005C16AC"/>
    <w:rsid w:val="005C1D4A"/>
    <w:rsid w:val="005C43B9"/>
    <w:rsid w:val="005C46CC"/>
    <w:rsid w:val="005C5BF2"/>
    <w:rsid w:val="005D179B"/>
    <w:rsid w:val="005D3A90"/>
    <w:rsid w:val="005D4AE3"/>
    <w:rsid w:val="005D5106"/>
    <w:rsid w:val="005D5CCD"/>
    <w:rsid w:val="005D78F0"/>
    <w:rsid w:val="005E051C"/>
    <w:rsid w:val="005E0827"/>
    <w:rsid w:val="005E0A80"/>
    <w:rsid w:val="005E2DCF"/>
    <w:rsid w:val="005E3738"/>
    <w:rsid w:val="005E79E4"/>
    <w:rsid w:val="005E7CD6"/>
    <w:rsid w:val="005F0D69"/>
    <w:rsid w:val="005F23F8"/>
    <w:rsid w:val="005F27E7"/>
    <w:rsid w:val="005F32E1"/>
    <w:rsid w:val="005F3BF8"/>
    <w:rsid w:val="005F425A"/>
    <w:rsid w:val="005F4712"/>
    <w:rsid w:val="005F607F"/>
    <w:rsid w:val="005F664B"/>
    <w:rsid w:val="005F7732"/>
    <w:rsid w:val="00600587"/>
    <w:rsid w:val="00600819"/>
    <w:rsid w:val="006030BF"/>
    <w:rsid w:val="00604625"/>
    <w:rsid w:val="00604A20"/>
    <w:rsid w:val="006069F1"/>
    <w:rsid w:val="00606D41"/>
    <w:rsid w:val="00610E72"/>
    <w:rsid w:val="00610E87"/>
    <w:rsid w:val="006115C5"/>
    <w:rsid w:val="00613001"/>
    <w:rsid w:val="006136FE"/>
    <w:rsid w:val="006139CD"/>
    <w:rsid w:val="00613B67"/>
    <w:rsid w:val="00613C97"/>
    <w:rsid w:val="00614611"/>
    <w:rsid w:val="0061553F"/>
    <w:rsid w:val="006172EF"/>
    <w:rsid w:val="00623642"/>
    <w:rsid w:val="00624261"/>
    <w:rsid w:val="00624EC7"/>
    <w:rsid w:val="006269D7"/>
    <w:rsid w:val="00626C80"/>
    <w:rsid w:val="00627C4F"/>
    <w:rsid w:val="00627C84"/>
    <w:rsid w:val="0063008A"/>
    <w:rsid w:val="00630ED4"/>
    <w:rsid w:val="006319F5"/>
    <w:rsid w:val="00633C73"/>
    <w:rsid w:val="00633FBD"/>
    <w:rsid w:val="00634078"/>
    <w:rsid w:val="00634093"/>
    <w:rsid w:val="00634851"/>
    <w:rsid w:val="00634B33"/>
    <w:rsid w:val="00642046"/>
    <w:rsid w:val="00643A1D"/>
    <w:rsid w:val="00643E09"/>
    <w:rsid w:val="006466BF"/>
    <w:rsid w:val="0064711A"/>
    <w:rsid w:val="00647BBF"/>
    <w:rsid w:val="0065036A"/>
    <w:rsid w:val="00651F2C"/>
    <w:rsid w:val="00652911"/>
    <w:rsid w:val="00653FA7"/>
    <w:rsid w:val="00655BE3"/>
    <w:rsid w:val="0065730A"/>
    <w:rsid w:val="00657997"/>
    <w:rsid w:val="00660F21"/>
    <w:rsid w:val="0066170E"/>
    <w:rsid w:val="00661D93"/>
    <w:rsid w:val="00662528"/>
    <w:rsid w:val="0066256D"/>
    <w:rsid w:val="00663C2F"/>
    <w:rsid w:val="00664171"/>
    <w:rsid w:val="00664834"/>
    <w:rsid w:val="00665C58"/>
    <w:rsid w:val="006660EC"/>
    <w:rsid w:val="006669DF"/>
    <w:rsid w:val="00667321"/>
    <w:rsid w:val="00672521"/>
    <w:rsid w:val="006730E4"/>
    <w:rsid w:val="0067344A"/>
    <w:rsid w:val="0067346F"/>
    <w:rsid w:val="00673BD7"/>
    <w:rsid w:val="00675584"/>
    <w:rsid w:val="0067601D"/>
    <w:rsid w:val="0067663E"/>
    <w:rsid w:val="006772C8"/>
    <w:rsid w:val="00677CDE"/>
    <w:rsid w:val="0068044F"/>
    <w:rsid w:val="00685888"/>
    <w:rsid w:val="0069085D"/>
    <w:rsid w:val="00692959"/>
    <w:rsid w:val="0069297E"/>
    <w:rsid w:val="006940B7"/>
    <w:rsid w:val="006978A2"/>
    <w:rsid w:val="006A00D4"/>
    <w:rsid w:val="006A26BD"/>
    <w:rsid w:val="006A2DE6"/>
    <w:rsid w:val="006A3949"/>
    <w:rsid w:val="006A6629"/>
    <w:rsid w:val="006B08DD"/>
    <w:rsid w:val="006B0E87"/>
    <w:rsid w:val="006B2359"/>
    <w:rsid w:val="006B294A"/>
    <w:rsid w:val="006B32E0"/>
    <w:rsid w:val="006B41E0"/>
    <w:rsid w:val="006C1C12"/>
    <w:rsid w:val="006C4962"/>
    <w:rsid w:val="006C6EBE"/>
    <w:rsid w:val="006C7033"/>
    <w:rsid w:val="006C76A8"/>
    <w:rsid w:val="006C7E03"/>
    <w:rsid w:val="006D0A6A"/>
    <w:rsid w:val="006D11D2"/>
    <w:rsid w:val="006D129B"/>
    <w:rsid w:val="006D2CF4"/>
    <w:rsid w:val="006D3C64"/>
    <w:rsid w:val="006D571A"/>
    <w:rsid w:val="006E0A96"/>
    <w:rsid w:val="006E1685"/>
    <w:rsid w:val="006E18AA"/>
    <w:rsid w:val="006E4C28"/>
    <w:rsid w:val="006E509C"/>
    <w:rsid w:val="006E7399"/>
    <w:rsid w:val="006F147E"/>
    <w:rsid w:val="006F4047"/>
    <w:rsid w:val="006F47A9"/>
    <w:rsid w:val="006F536E"/>
    <w:rsid w:val="006F78DE"/>
    <w:rsid w:val="006F7A60"/>
    <w:rsid w:val="006F7C3B"/>
    <w:rsid w:val="006F7D7F"/>
    <w:rsid w:val="007013E1"/>
    <w:rsid w:val="00703D86"/>
    <w:rsid w:val="00704688"/>
    <w:rsid w:val="0070760B"/>
    <w:rsid w:val="00710C75"/>
    <w:rsid w:val="007111CF"/>
    <w:rsid w:val="00712295"/>
    <w:rsid w:val="00712D12"/>
    <w:rsid w:val="0071319F"/>
    <w:rsid w:val="007145B1"/>
    <w:rsid w:val="007159D4"/>
    <w:rsid w:val="007174A1"/>
    <w:rsid w:val="00717D27"/>
    <w:rsid w:val="00730111"/>
    <w:rsid w:val="0073047A"/>
    <w:rsid w:val="007310BC"/>
    <w:rsid w:val="0073272F"/>
    <w:rsid w:val="0073471B"/>
    <w:rsid w:val="00734D27"/>
    <w:rsid w:val="00734F5C"/>
    <w:rsid w:val="00735680"/>
    <w:rsid w:val="0073745A"/>
    <w:rsid w:val="007418B4"/>
    <w:rsid w:val="007426F8"/>
    <w:rsid w:val="00743F0C"/>
    <w:rsid w:val="007455D6"/>
    <w:rsid w:val="007465BC"/>
    <w:rsid w:val="007466A6"/>
    <w:rsid w:val="00750FA2"/>
    <w:rsid w:val="007540F2"/>
    <w:rsid w:val="00754CA9"/>
    <w:rsid w:val="00755625"/>
    <w:rsid w:val="00757852"/>
    <w:rsid w:val="007604D4"/>
    <w:rsid w:val="00760807"/>
    <w:rsid w:val="00762071"/>
    <w:rsid w:val="00763166"/>
    <w:rsid w:val="007658D9"/>
    <w:rsid w:val="00765C40"/>
    <w:rsid w:val="0076746D"/>
    <w:rsid w:val="00767C0A"/>
    <w:rsid w:val="00773CBB"/>
    <w:rsid w:val="00780FBC"/>
    <w:rsid w:val="00781546"/>
    <w:rsid w:val="00781824"/>
    <w:rsid w:val="00781C29"/>
    <w:rsid w:val="00783329"/>
    <w:rsid w:val="00783BC8"/>
    <w:rsid w:val="0078458F"/>
    <w:rsid w:val="00784B6E"/>
    <w:rsid w:val="00786BB3"/>
    <w:rsid w:val="00786EDE"/>
    <w:rsid w:val="00791C96"/>
    <w:rsid w:val="00795406"/>
    <w:rsid w:val="00795D24"/>
    <w:rsid w:val="007A14B3"/>
    <w:rsid w:val="007A3857"/>
    <w:rsid w:val="007A3AB4"/>
    <w:rsid w:val="007A3B61"/>
    <w:rsid w:val="007A3EC3"/>
    <w:rsid w:val="007A4AE7"/>
    <w:rsid w:val="007A5C0E"/>
    <w:rsid w:val="007B1FD3"/>
    <w:rsid w:val="007B2746"/>
    <w:rsid w:val="007B3D64"/>
    <w:rsid w:val="007B3F81"/>
    <w:rsid w:val="007B4274"/>
    <w:rsid w:val="007B5274"/>
    <w:rsid w:val="007B7F17"/>
    <w:rsid w:val="007C0224"/>
    <w:rsid w:val="007C0A1D"/>
    <w:rsid w:val="007C11BA"/>
    <w:rsid w:val="007C1748"/>
    <w:rsid w:val="007C19BC"/>
    <w:rsid w:val="007C3DBB"/>
    <w:rsid w:val="007C3FD3"/>
    <w:rsid w:val="007C5CCB"/>
    <w:rsid w:val="007C634F"/>
    <w:rsid w:val="007D3B30"/>
    <w:rsid w:val="007D4E7E"/>
    <w:rsid w:val="007D6EE0"/>
    <w:rsid w:val="007D7FD0"/>
    <w:rsid w:val="007E029D"/>
    <w:rsid w:val="007E1A96"/>
    <w:rsid w:val="007E21A9"/>
    <w:rsid w:val="007E2325"/>
    <w:rsid w:val="007E2E70"/>
    <w:rsid w:val="007E35A2"/>
    <w:rsid w:val="007E39B7"/>
    <w:rsid w:val="007E3F6B"/>
    <w:rsid w:val="007E415D"/>
    <w:rsid w:val="007E46CD"/>
    <w:rsid w:val="007E6CD7"/>
    <w:rsid w:val="007F0CF3"/>
    <w:rsid w:val="007F30FE"/>
    <w:rsid w:val="008015C7"/>
    <w:rsid w:val="00804868"/>
    <w:rsid w:val="00804AC2"/>
    <w:rsid w:val="00805495"/>
    <w:rsid w:val="00806DA4"/>
    <w:rsid w:val="00807B83"/>
    <w:rsid w:val="00813F7A"/>
    <w:rsid w:val="00814AEF"/>
    <w:rsid w:val="00815DE0"/>
    <w:rsid w:val="00817FE6"/>
    <w:rsid w:val="008203AF"/>
    <w:rsid w:val="00820A4A"/>
    <w:rsid w:val="00823BC6"/>
    <w:rsid w:val="00824386"/>
    <w:rsid w:val="008260DE"/>
    <w:rsid w:val="00827A69"/>
    <w:rsid w:val="008318E5"/>
    <w:rsid w:val="00831EC2"/>
    <w:rsid w:val="0083254C"/>
    <w:rsid w:val="008326B8"/>
    <w:rsid w:val="00834C77"/>
    <w:rsid w:val="008353BE"/>
    <w:rsid w:val="008377CE"/>
    <w:rsid w:val="00840E29"/>
    <w:rsid w:val="00841A51"/>
    <w:rsid w:val="00841D8A"/>
    <w:rsid w:val="008428FB"/>
    <w:rsid w:val="00842D79"/>
    <w:rsid w:val="008456D7"/>
    <w:rsid w:val="0084709C"/>
    <w:rsid w:val="00855F6E"/>
    <w:rsid w:val="00856C1D"/>
    <w:rsid w:val="00861464"/>
    <w:rsid w:val="00861B90"/>
    <w:rsid w:val="00862112"/>
    <w:rsid w:val="00862252"/>
    <w:rsid w:val="00862510"/>
    <w:rsid w:val="00863F9B"/>
    <w:rsid w:val="00865E6D"/>
    <w:rsid w:val="00867205"/>
    <w:rsid w:val="00871AF4"/>
    <w:rsid w:val="00871F94"/>
    <w:rsid w:val="00874427"/>
    <w:rsid w:val="00877B29"/>
    <w:rsid w:val="00877DA5"/>
    <w:rsid w:val="008812B7"/>
    <w:rsid w:val="008814D9"/>
    <w:rsid w:val="00881B2B"/>
    <w:rsid w:val="00881C53"/>
    <w:rsid w:val="00883EA3"/>
    <w:rsid w:val="00884238"/>
    <w:rsid w:val="00885290"/>
    <w:rsid w:val="008857A4"/>
    <w:rsid w:val="008867D0"/>
    <w:rsid w:val="00886890"/>
    <w:rsid w:val="00890B82"/>
    <w:rsid w:val="008939DD"/>
    <w:rsid w:val="0089517E"/>
    <w:rsid w:val="008968FB"/>
    <w:rsid w:val="00897A31"/>
    <w:rsid w:val="008A5C0E"/>
    <w:rsid w:val="008A6D12"/>
    <w:rsid w:val="008A79F8"/>
    <w:rsid w:val="008A7D5F"/>
    <w:rsid w:val="008B2991"/>
    <w:rsid w:val="008B3C32"/>
    <w:rsid w:val="008B47B0"/>
    <w:rsid w:val="008B4D8E"/>
    <w:rsid w:val="008B5320"/>
    <w:rsid w:val="008B6A68"/>
    <w:rsid w:val="008B7CD2"/>
    <w:rsid w:val="008C0AD0"/>
    <w:rsid w:val="008C1421"/>
    <w:rsid w:val="008C3AA6"/>
    <w:rsid w:val="008C4B10"/>
    <w:rsid w:val="008C6B7F"/>
    <w:rsid w:val="008D0826"/>
    <w:rsid w:val="008D15C6"/>
    <w:rsid w:val="008D2B35"/>
    <w:rsid w:val="008D3925"/>
    <w:rsid w:val="008D4509"/>
    <w:rsid w:val="008D654F"/>
    <w:rsid w:val="008E0606"/>
    <w:rsid w:val="008E1E62"/>
    <w:rsid w:val="008E2AE0"/>
    <w:rsid w:val="008E3298"/>
    <w:rsid w:val="008E3CEB"/>
    <w:rsid w:val="008E4087"/>
    <w:rsid w:val="008E4647"/>
    <w:rsid w:val="008E6CEE"/>
    <w:rsid w:val="008F0162"/>
    <w:rsid w:val="008F2772"/>
    <w:rsid w:val="008F2D2E"/>
    <w:rsid w:val="008F352A"/>
    <w:rsid w:val="008F3B60"/>
    <w:rsid w:val="008F51A5"/>
    <w:rsid w:val="008F551B"/>
    <w:rsid w:val="008F62E6"/>
    <w:rsid w:val="008F6D9D"/>
    <w:rsid w:val="009007FF"/>
    <w:rsid w:val="00900CB4"/>
    <w:rsid w:val="009013DE"/>
    <w:rsid w:val="00901F78"/>
    <w:rsid w:val="0090263E"/>
    <w:rsid w:val="0090277D"/>
    <w:rsid w:val="00903F90"/>
    <w:rsid w:val="00905CC8"/>
    <w:rsid w:val="00907F42"/>
    <w:rsid w:val="00912A3B"/>
    <w:rsid w:val="0091400B"/>
    <w:rsid w:val="00914518"/>
    <w:rsid w:val="009163B2"/>
    <w:rsid w:val="009204AD"/>
    <w:rsid w:val="009219FE"/>
    <w:rsid w:val="00924890"/>
    <w:rsid w:val="009250B8"/>
    <w:rsid w:val="009253AD"/>
    <w:rsid w:val="00926AE5"/>
    <w:rsid w:val="00926C3C"/>
    <w:rsid w:val="00927349"/>
    <w:rsid w:val="0093100B"/>
    <w:rsid w:val="00931815"/>
    <w:rsid w:val="00932D77"/>
    <w:rsid w:val="009351EE"/>
    <w:rsid w:val="00935BBE"/>
    <w:rsid w:val="00937917"/>
    <w:rsid w:val="0094005C"/>
    <w:rsid w:val="00940742"/>
    <w:rsid w:val="009408FD"/>
    <w:rsid w:val="00941F09"/>
    <w:rsid w:val="0094284A"/>
    <w:rsid w:val="009437AD"/>
    <w:rsid w:val="009443E6"/>
    <w:rsid w:val="00944C73"/>
    <w:rsid w:val="009472FB"/>
    <w:rsid w:val="00947792"/>
    <w:rsid w:val="00950857"/>
    <w:rsid w:val="00950D2F"/>
    <w:rsid w:val="00951522"/>
    <w:rsid w:val="0095193D"/>
    <w:rsid w:val="00951F54"/>
    <w:rsid w:val="00952C2B"/>
    <w:rsid w:val="00953624"/>
    <w:rsid w:val="0095542C"/>
    <w:rsid w:val="0095568E"/>
    <w:rsid w:val="00955BC9"/>
    <w:rsid w:val="009578BD"/>
    <w:rsid w:val="00960C03"/>
    <w:rsid w:val="009650BD"/>
    <w:rsid w:val="00973731"/>
    <w:rsid w:val="00975A84"/>
    <w:rsid w:val="00975ED6"/>
    <w:rsid w:val="009770D3"/>
    <w:rsid w:val="009812FA"/>
    <w:rsid w:val="009815B5"/>
    <w:rsid w:val="00982239"/>
    <w:rsid w:val="0098366D"/>
    <w:rsid w:val="00984F91"/>
    <w:rsid w:val="00985BA7"/>
    <w:rsid w:val="00986100"/>
    <w:rsid w:val="009868F8"/>
    <w:rsid w:val="009872EA"/>
    <w:rsid w:val="00992BFE"/>
    <w:rsid w:val="00994056"/>
    <w:rsid w:val="009941B9"/>
    <w:rsid w:val="00994C96"/>
    <w:rsid w:val="009A09FB"/>
    <w:rsid w:val="009A1026"/>
    <w:rsid w:val="009A156D"/>
    <w:rsid w:val="009A3C95"/>
    <w:rsid w:val="009A44AC"/>
    <w:rsid w:val="009A4AB9"/>
    <w:rsid w:val="009A4BB9"/>
    <w:rsid w:val="009A5AA5"/>
    <w:rsid w:val="009A6312"/>
    <w:rsid w:val="009A67ED"/>
    <w:rsid w:val="009A6C0D"/>
    <w:rsid w:val="009A6ED6"/>
    <w:rsid w:val="009A7692"/>
    <w:rsid w:val="009B1F4F"/>
    <w:rsid w:val="009B2908"/>
    <w:rsid w:val="009B4707"/>
    <w:rsid w:val="009B4F02"/>
    <w:rsid w:val="009B6A3E"/>
    <w:rsid w:val="009B7834"/>
    <w:rsid w:val="009C100A"/>
    <w:rsid w:val="009C2083"/>
    <w:rsid w:val="009C29AE"/>
    <w:rsid w:val="009C358B"/>
    <w:rsid w:val="009C3F68"/>
    <w:rsid w:val="009C5729"/>
    <w:rsid w:val="009C5D8D"/>
    <w:rsid w:val="009C68C6"/>
    <w:rsid w:val="009D07B5"/>
    <w:rsid w:val="009D0E31"/>
    <w:rsid w:val="009D15A8"/>
    <w:rsid w:val="009D1B18"/>
    <w:rsid w:val="009D2421"/>
    <w:rsid w:val="009D3195"/>
    <w:rsid w:val="009D41C1"/>
    <w:rsid w:val="009D5A7D"/>
    <w:rsid w:val="009E0044"/>
    <w:rsid w:val="009E0B7A"/>
    <w:rsid w:val="009E4CB7"/>
    <w:rsid w:val="009E4FF6"/>
    <w:rsid w:val="009E5698"/>
    <w:rsid w:val="009E6C6C"/>
    <w:rsid w:val="009E6EF4"/>
    <w:rsid w:val="009F1066"/>
    <w:rsid w:val="009F11FE"/>
    <w:rsid w:val="009F249C"/>
    <w:rsid w:val="009F24D1"/>
    <w:rsid w:val="009F4C95"/>
    <w:rsid w:val="009F4FB7"/>
    <w:rsid w:val="009F6D40"/>
    <w:rsid w:val="00A00788"/>
    <w:rsid w:val="00A00D9D"/>
    <w:rsid w:val="00A035EF"/>
    <w:rsid w:val="00A03DBA"/>
    <w:rsid w:val="00A060F5"/>
    <w:rsid w:val="00A069A1"/>
    <w:rsid w:val="00A104AB"/>
    <w:rsid w:val="00A1132B"/>
    <w:rsid w:val="00A1198C"/>
    <w:rsid w:val="00A126CE"/>
    <w:rsid w:val="00A13DD3"/>
    <w:rsid w:val="00A15079"/>
    <w:rsid w:val="00A16A14"/>
    <w:rsid w:val="00A174CB"/>
    <w:rsid w:val="00A20415"/>
    <w:rsid w:val="00A20A02"/>
    <w:rsid w:val="00A20D8C"/>
    <w:rsid w:val="00A21B5C"/>
    <w:rsid w:val="00A237CB"/>
    <w:rsid w:val="00A25341"/>
    <w:rsid w:val="00A25965"/>
    <w:rsid w:val="00A25BB9"/>
    <w:rsid w:val="00A2675D"/>
    <w:rsid w:val="00A326C1"/>
    <w:rsid w:val="00A35B05"/>
    <w:rsid w:val="00A35C1E"/>
    <w:rsid w:val="00A36597"/>
    <w:rsid w:val="00A36A77"/>
    <w:rsid w:val="00A36E57"/>
    <w:rsid w:val="00A4033C"/>
    <w:rsid w:val="00A409BB"/>
    <w:rsid w:val="00A415BE"/>
    <w:rsid w:val="00A42772"/>
    <w:rsid w:val="00A44080"/>
    <w:rsid w:val="00A465B5"/>
    <w:rsid w:val="00A468DA"/>
    <w:rsid w:val="00A46B08"/>
    <w:rsid w:val="00A47C47"/>
    <w:rsid w:val="00A50871"/>
    <w:rsid w:val="00A523E3"/>
    <w:rsid w:val="00A53AA3"/>
    <w:rsid w:val="00A55335"/>
    <w:rsid w:val="00A600AB"/>
    <w:rsid w:val="00A60D34"/>
    <w:rsid w:val="00A61F3B"/>
    <w:rsid w:val="00A651BA"/>
    <w:rsid w:val="00A663F6"/>
    <w:rsid w:val="00A670C6"/>
    <w:rsid w:val="00A67D83"/>
    <w:rsid w:val="00A70602"/>
    <w:rsid w:val="00A7121E"/>
    <w:rsid w:val="00A729D4"/>
    <w:rsid w:val="00A75E77"/>
    <w:rsid w:val="00A77F25"/>
    <w:rsid w:val="00A8126C"/>
    <w:rsid w:val="00A81477"/>
    <w:rsid w:val="00A81E6C"/>
    <w:rsid w:val="00A822FF"/>
    <w:rsid w:val="00A8280A"/>
    <w:rsid w:val="00A84122"/>
    <w:rsid w:val="00A865A1"/>
    <w:rsid w:val="00A86E8F"/>
    <w:rsid w:val="00A87A18"/>
    <w:rsid w:val="00A87E4E"/>
    <w:rsid w:val="00A902A2"/>
    <w:rsid w:val="00A9047A"/>
    <w:rsid w:val="00A92182"/>
    <w:rsid w:val="00A94066"/>
    <w:rsid w:val="00AA0209"/>
    <w:rsid w:val="00AA0B72"/>
    <w:rsid w:val="00AA14EE"/>
    <w:rsid w:val="00AA26B1"/>
    <w:rsid w:val="00AA39AC"/>
    <w:rsid w:val="00AA4DFF"/>
    <w:rsid w:val="00AA4EFC"/>
    <w:rsid w:val="00AA5ED0"/>
    <w:rsid w:val="00AA7588"/>
    <w:rsid w:val="00AA7DDD"/>
    <w:rsid w:val="00AB0E5F"/>
    <w:rsid w:val="00AB1731"/>
    <w:rsid w:val="00AB1B00"/>
    <w:rsid w:val="00AB1F42"/>
    <w:rsid w:val="00AB4140"/>
    <w:rsid w:val="00AB4994"/>
    <w:rsid w:val="00AB4A49"/>
    <w:rsid w:val="00AB5A1B"/>
    <w:rsid w:val="00AB5D2C"/>
    <w:rsid w:val="00AB6B32"/>
    <w:rsid w:val="00AB70A4"/>
    <w:rsid w:val="00AC0B3C"/>
    <w:rsid w:val="00AC1003"/>
    <w:rsid w:val="00AC1134"/>
    <w:rsid w:val="00AC1D74"/>
    <w:rsid w:val="00AC44AE"/>
    <w:rsid w:val="00AC49EF"/>
    <w:rsid w:val="00AC73D4"/>
    <w:rsid w:val="00AD2264"/>
    <w:rsid w:val="00AD29DC"/>
    <w:rsid w:val="00AD2C04"/>
    <w:rsid w:val="00AD2C2F"/>
    <w:rsid w:val="00AD41C9"/>
    <w:rsid w:val="00AD5196"/>
    <w:rsid w:val="00AE011E"/>
    <w:rsid w:val="00AE0556"/>
    <w:rsid w:val="00AE0A97"/>
    <w:rsid w:val="00AE1C8E"/>
    <w:rsid w:val="00AE2124"/>
    <w:rsid w:val="00AE256D"/>
    <w:rsid w:val="00AE2628"/>
    <w:rsid w:val="00AE3479"/>
    <w:rsid w:val="00AE369A"/>
    <w:rsid w:val="00AE5D59"/>
    <w:rsid w:val="00AF179A"/>
    <w:rsid w:val="00AF24A9"/>
    <w:rsid w:val="00AF2709"/>
    <w:rsid w:val="00AF2D03"/>
    <w:rsid w:val="00AF3FE6"/>
    <w:rsid w:val="00AF46EB"/>
    <w:rsid w:val="00AF61D0"/>
    <w:rsid w:val="00AF6356"/>
    <w:rsid w:val="00AF6376"/>
    <w:rsid w:val="00AF714C"/>
    <w:rsid w:val="00AF7AF6"/>
    <w:rsid w:val="00B0078E"/>
    <w:rsid w:val="00B00939"/>
    <w:rsid w:val="00B01BE4"/>
    <w:rsid w:val="00B0306D"/>
    <w:rsid w:val="00B03FD1"/>
    <w:rsid w:val="00B0467E"/>
    <w:rsid w:val="00B12063"/>
    <w:rsid w:val="00B12BCF"/>
    <w:rsid w:val="00B131AB"/>
    <w:rsid w:val="00B22322"/>
    <w:rsid w:val="00B22C88"/>
    <w:rsid w:val="00B266C7"/>
    <w:rsid w:val="00B26D5F"/>
    <w:rsid w:val="00B3025F"/>
    <w:rsid w:val="00B30C4E"/>
    <w:rsid w:val="00B30F4D"/>
    <w:rsid w:val="00B313C1"/>
    <w:rsid w:val="00B31A18"/>
    <w:rsid w:val="00B31D87"/>
    <w:rsid w:val="00B33258"/>
    <w:rsid w:val="00B35208"/>
    <w:rsid w:val="00B35D47"/>
    <w:rsid w:val="00B36529"/>
    <w:rsid w:val="00B36768"/>
    <w:rsid w:val="00B37062"/>
    <w:rsid w:val="00B37470"/>
    <w:rsid w:val="00B379D1"/>
    <w:rsid w:val="00B37AA1"/>
    <w:rsid w:val="00B4000D"/>
    <w:rsid w:val="00B405B2"/>
    <w:rsid w:val="00B40960"/>
    <w:rsid w:val="00B40CBB"/>
    <w:rsid w:val="00B40E16"/>
    <w:rsid w:val="00B419E1"/>
    <w:rsid w:val="00B431FB"/>
    <w:rsid w:val="00B44C0A"/>
    <w:rsid w:val="00B45024"/>
    <w:rsid w:val="00B5070C"/>
    <w:rsid w:val="00B51988"/>
    <w:rsid w:val="00B532C3"/>
    <w:rsid w:val="00B5365E"/>
    <w:rsid w:val="00B540F3"/>
    <w:rsid w:val="00B57329"/>
    <w:rsid w:val="00B609C5"/>
    <w:rsid w:val="00B623CC"/>
    <w:rsid w:val="00B62F38"/>
    <w:rsid w:val="00B65F80"/>
    <w:rsid w:val="00B6780E"/>
    <w:rsid w:val="00B702D3"/>
    <w:rsid w:val="00B7048B"/>
    <w:rsid w:val="00B709A4"/>
    <w:rsid w:val="00B71149"/>
    <w:rsid w:val="00B723DA"/>
    <w:rsid w:val="00B72402"/>
    <w:rsid w:val="00B72555"/>
    <w:rsid w:val="00B725B3"/>
    <w:rsid w:val="00B73746"/>
    <w:rsid w:val="00B7455B"/>
    <w:rsid w:val="00B752D4"/>
    <w:rsid w:val="00B75D80"/>
    <w:rsid w:val="00B772DA"/>
    <w:rsid w:val="00B77879"/>
    <w:rsid w:val="00B808A7"/>
    <w:rsid w:val="00B821EE"/>
    <w:rsid w:val="00B82515"/>
    <w:rsid w:val="00B84284"/>
    <w:rsid w:val="00B84913"/>
    <w:rsid w:val="00B85362"/>
    <w:rsid w:val="00B86359"/>
    <w:rsid w:val="00B87687"/>
    <w:rsid w:val="00B905EF"/>
    <w:rsid w:val="00B93298"/>
    <w:rsid w:val="00B95B8F"/>
    <w:rsid w:val="00B96DC1"/>
    <w:rsid w:val="00B97695"/>
    <w:rsid w:val="00B97966"/>
    <w:rsid w:val="00BA0311"/>
    <w:rsid w:val="00BA286D"/>
    <w:rsid w:val="00BA2C52"/>
    <w:rsid w:val="00BA3283"/>
    <w:rsid w:val="00BA5153"/>
    <w:rsid w:val="00BA661A"/>
    <w:rsid w:val="00BB3F0C"/>
    <w:rsid w:val="00BB42F3"/>
    <w:rsid w:val="00BB5ACB"/>
    <w:rsid w:val="00BB6851"/>
    <w:rsid w:val="00BC1625"/>
    <w:rsid w:val="00BC1B4F"/>
    <w:rsid w:val="00BC2B67"/>
    <w:rsid w:val="00BC3138"/>
    <w:rsid w:val="00BC387F"/>
    <w:rsid w:val="00BC4D31"/>
    <w:rsid w:val="00BC68FB"/>
    <w:rsid w:val="00BC74FA"/>
    <w:rsid w:val="00BC7CBC"/>
    <w:rsid w:val="00BC7DF5"/>
    <w:rsid w:val="00BD1BA8"/>
    <w:rsid w:val="00BD4342"/>
    <w:rsid w:val="00BD456F"/>
    <w:rsid w:val="00BD4B97"/>
    <w:rsid w:val="00BD563C"/>
    <w:rsid w:val="00BD569B"/>
    <w:rsid w:val="00BD6EDB"/>
    <w:rsid w:val="00BD767E"/>
    <w:rsid w:val="00BD7E59"/>
    <w:rsid w:val="00BE016D"/>
    <w:rsid w:val="00BE017E"/>
    <w:rsid w:val="00BE1C8A"/>
    <w:rsid w:val="00BE3E00"/>
    <w:rsid w:val="00BE5EB4"/>
    <w:rsid w:val="00BE7E70"/>
    <w:rsid w:val="00BF2A26"/>
    <w:rsid w:val="00BF2DBB"/>
    <w:rsid w:val="00BF4058"/>
    <w:rsid w:val="00BF4AFA"/>
    <w:rsid w:val="00BF4B71"/>
    <w:rsid w:val="00BF5AC6"/>
    <w:rsid w:val="00BF6B30"/>
    <w:rsid w:val="00BF78A2"/>
    <w:rsid w:val="00BF796C"/>
    <w:rsid w:val="00C0064E"/>
    <w:rsid w:val="00C01554"/>
    <w:rsid w:val="00C04768"/>
    <w:rsid w:val="00C05315"/>
    <w:rsid w:val="00C065B7"/>
    <w:rsid w:val="00C0669D"/>
    <w:rsid w:val="00C11F62"/>
    <w:rsid w:val="00C12B51"/>
    <w:rsid w:val="00C13F3D"/>
    <w:rsid w:val="00C15E67"/>
    <w:rsid w:val="00C16985"/>
    <w:rsid w:val="00C16B97"/>
    <w:rsid w:val="00C177F3"/>
    <w:rsid w:val="00C2109B"/>
    <w:rsid w:val="00C214B8"/>
    <w:rsid w:val="00C22308"/>
    <w:rsid w:val="00C22AAE"/>
    <w:rsid w:val="00C23AFD"/>
    <w:rsid w:val="00C241DB"/>
    <w:rsid w:val="00C2477F"/>
    <w:rsid w:val="00C2626E"/>
    <w:rsid w:val="00C27D11"/>
    <w:rsid w:val="00C27FDB"/>
    <w:rsid w:val="00C30C87"/>
    <w:rsid w:val="00C31056"/>
    <w:rsid w:val="00C31723"/>
    <w:rsid w:val="00C3623E"/>
    <w:rsid w:val="00C36538"/>
    <w:rsid w:val="00C41121"/>
    <w:rsid w:val="00C41357"/>
    <w:rsid w:val="00C42554"/>
    <w:rsid w:val="00C445A8"/>
    <w:rsid w:val="00C459D7"/>
    <w:rsid w:val="00C46B55"/>
    <w:rsid w:val="00C51953"/>
    <w:rsid w:val="00C51CD9"/>
    <w:rsid w:val="00C53A88"/>
    <w:rsid w:val="00C56FFC"/>
    <w:rsid w:val="00C60563"/>
    <w:rsid w:val="00C6188B"/>
    <w:rsid w:val="00C61939"/>
    <w:rsid w:val="00C63DE3"/>
    <w:rsid w:val="00C64926"/>
    <w:rsid w:val="00C64A79"/>
    <w:rsid w:val="00C65EB1"/>
    <w:rsid w:val="00C67922"/>
    <w:rsid w:val="00C700B4"/>
    <w:rsid w:val="00C722FB"/>
    <w:rsid w:val="00C7394E"/>
    <w:rsid w:val="00C747EA"/>
    <w:rsid w:val="00C753BA"/>
    <w:rsid w:val="00C75EEA"/>
    <w:rsid w:val="00C760FB"/>
    <w:rsid w:val="00C76A2D"/>
    <w:rsid w:val="00C778AC"/>
    <w:rsid w:val="00C77D0F"/>
    <w:rsid w:val="00C80BCD"/>
    <w:rsid w:val="00C8204F"/>
    <w:rsid w:val="00C83142"/>
    <w:rsid w:val="00C83C42"/>
    <w:rsid w:val="00C86D77"/>
    <w:rsid w:val="00C86D9A"/>
    <w:rsid w:val="00C92AA6"/>
    <w:rsid w:val="00C944F0"/>
    <w:rsid w:val="00C94D17"/>
    <w:rsid w:val="00C95C89"/>
    <w:rsid w:val="00CA0EEA"/>
    <w:rsid w:val="00CA15AF"/>
    <w:rsid w:val="00CA1648"/>
    <w:rsid w:val="00CA4023"/>
    <w:rsid w:val="00CA542F"/>
    <w:rsid w:val="00CA5F20"/>
    <w:rsid w:val="00CB091F"/>
    <w:rsid w:val="00CB22F5"/>
    <w:rsid w:val="00CB2C44"/>
    <w:rsid w:val="00CB3262"/>
    <w:rsid w:val="00CB329A"/>
    <w:rsid w:val="00CB3A4E"/>
    <w:rsid w:val="00CB5247"/>
    <w:rsid w:val="00CB5A9A"/>
    <w:rsid w:val="00CB646E"/>
    <w:rsid w:val="00CB778D"/>
    <w:rsid w:val="00CC0A18"/>
    <w:rsid w:val="00CC14F4"/>
    <w:rsid w:val="00CC1AD1"/>
    <w:rsid w:val="00CC2B9D"/>
    <w:rsid w:val="00CC2D80"/>
    <w:rsid w:val="00CC52E8"/>
    <w:rsid w:val="00CC6CE5"/>
    <w:rsid w:val="00CC7182"/>
    <w:rsid w:val="00CC798F"/>
    <w:rsid w:val="00CD0358"/>
    <w:rsid w:val="00CD2957"/>
    <w:rsid w:val="00CD3989"/>
    <w:rsid w:val="00CD4709"/>
    <w:rsid w:val="00CD4960"/>
    <w:rsid w:val="00CD4C51"/>
    <w:rsid w:val="00CD604F"/>
    <w:rsid w:val="00CD6956"/>
    <w:rsid w:val="00CD6F40"/>
    <w:rsid w:val="00CD7390"/>
    <w:rsid w:val="00CE0630"/>
    <w:rsid w:val="00CE3202"/>
    <w:rsid w:val="00CE58D0"/>
    <w:rsid w:val="00CE7DCC"/>
    <w:rsid w:val="00CF0B67"/>
    <w:rsid w:val="00CF2F12"/>
    <w:rsid w:val="00CF54B7"/>
    <w:rsid w:val="00CF589E"/>
    <w:rsid w:val="00CF5C71"/>
    <w:rsid w:val="00CF73C5"/>
    <w:rsid w:val="00CF754D"/>
    <w:rsid w:val="00CF77AA"/>
    <w:rsid w:val="00D020E4"/>
    <w:rsid w:val="00D0501E"/>
    <w:rsid w:val="00D0680A"/>
    <w:rsid w:val="00D06E7F"/>
    <w:rsid w:val="00D133EC"/>
    <w:rsid w:val="00D14026"/>
    <w:rsid w:val="00D151E3"/>
    <w:rsid w:val="00D16580"/>
    <w:rsid w:val="00D16DEA"/>
    <w:rsid w:val="00D2054D"/>
    <w:rsid w:val="00D229D4"/>
    <w:rsid w:val="00D266A9"/>
    <w:rsid w:val="00D27174"/>
    <w:rsid w:val="00D27A8B"/>
    <w:rsid w:val="00D327EB"/>
    <w:rsid w:val="00D32980"/>
    <w:rsid w:val="00D336F7"/>
    <w:rsid w:val="00D33FDD"/>
    <w:rsid w:val="00D36933"/>
    <w:rsid w:val="00D40150"/>
    <w:rsid w:val="00D40B92"/>
    <w:rsid w:val="00D42D1F"/>
    <w:rsid w:val="00D43159"/>
    <w:rsid w:val="00D4333B"/>
    <w:rsid w:val="00D44F59"/>
    <w:rsid w:val="00D45E49"/>
    <w:rsid w:val="00D464F0"/>
    <w:rsid w:val="00D500EB"/>
    <w:rsid w:val="00D50E33"/>
    <w:rsid w:val="00D51D77"/>
    <w:rsid w:val="00D52786"/>
    <w:rsid w:val="00D52EF8"/>
    <w:rsid w:val="00D531D3"/>
    <w:rsid w:val="00D54E83"/>
    <w:rsid w:val="00D55A0E"/>
    <w:rsid w:val="00D55CE3"/>
    <w:rsid w:val="00D56E73"/>
    <w:rsid w:val="00D6031E"/>
    <w:rsid w:val="00D62698"/>
    <w:rsid w:val="00D63F20"/>
    <w:rsid w:val="00D645D7"/>
    <w:rsid w:val="00D65062"/>
    <w:rsid w:val="00D65900"/>
    <w:rsid w:val="00D71EBC"/>
    <w:rsid w:val="00D73AB7"/>
    <w:rsid w:val="00D776ED"/>
    <w:rsid w:val="00D8016A"/>
    <w:rsid w:val="00D80604"/>
    <w:rsid w:val="00D818F6"/>
    <w:rsid w:val="00D82208"/>
    <w:rsid w:val="00D82B14"/>
    <w:rsid w:val="00D86A10"/>
    <w:rsid w:val="00D87AA5"/>
    <w:rsid w:val="00D90D33"/>
    <w:rsid w:val="00D92902"/>
    <w:rsid w:val="00D93081"/>
    <w:rsid w:val="00D95311"/>
    <w:rsid w:val="00D9733D"/>
    <w:rsid w:val="00DA0EFA"/>
    <w:rsid w:val="00DA309E"/>
    <w:rsid w:val="00DA338D"/>
    <w:rsid w:val="00DA4619"/>
    <w:rsid w:val="00DA546F"/>
    <w:rsid w:val="00DA586E"/>
    <w:rsid w:val="00DA76FE"/>
    <w:rsid w:val="00DB03EA"/>
    <w:rsid w:val="00DB19BB"/>
    <w:rsid w:val="00DB36C5"/>
    <w:rsid w:val="00DB3A0F"/>
    <w:rsid w:val="00DB4667"/>
    <w:rsid w:val="00DB51EF"/>
    <w:rsid w:val="00DB5A07"/>
    <w:rsid w:val="00DB6060"/>
    <w:rsid w:val="00DB6A4E"/>
    <w:rsid w:val="00DB7125"/>
    <w:rsid w:val="00DC0169"/>
    <w:rsid w:val="00DC22B9"/>
    <w:rsid w:val="00DC32F8"/>
    <w:rsid w:val="00DC337B"/>
    <w:rsid w:val="00DC3A76"/>
    <w:rsid w:val="00DC3CAC"/>
    <w:rsid w:val="00DC3E91"/>
    <w:rsid w:val="00DC3F5B"/>
    <w:rsid w:val="00DC4E37"/>
    <w:rsid w:val="00DC50E3"/>
    <w:rsid w:val="00DC6A9D"/>
    <w:rsid w:val="00DC73A8"/>
    <w:rsid w:val="00DC765C"/>
    <w:rsid w:val="00DD2394"/>
    <w:rsid w:val="00DD2D17"/>
    <w:rsid w:val="00DD3C2C"/>
    <w:rsid w:val="00DD3F48"/>
    <w:rsid w:val="00DD4B10"/>
    <w:rsid w:val="00DD55D3"/>
    <w:rsid w:val="00DD7966"/>
    <w:rsid w:val="00DE29B3"/>
    <w:rsid w:val="00DE5335"/>
    <w:rsid w:val="00DE6904"/>
    <w:rsid w:val="00DF0507"/>
    <w:rsid w:val="00DF183C"/>
    <w:rsid w:val="00DF193D"/>
    <w:rsid w:val="00DF3599"/>
    <w:rsid w:val="00DF39B2"/>
    <w:rsid w:val="00DF46DC"/>
    <w:rsid w:val="00E00462"/>
    <w:rsid w:val="00E026B5"/>
    <w:rsid w:val="00E02893"/>
    <w:rsid w:val="00E02F8F"/>
    <w:rsid w:val="00E031BB"/>
    <w:rsid w:val="00E03C59"/>
    <w:rsid w:val="00E0509C"/>
    <w:rsid w:val="00E05942"/>
    <w:rsid w:val="00E101A3"/>
    <w:rsid w:val="00E10E68"/>
    <w:rsid w:val="00E118A4"/>
    <w:rsid w:val="00E137A8"/>
    <w:rsid w:val="00E14277"/>
    <w:rsid w:val="00E1493A"/>
    <w:rsid w:val="00E14FA6"/>
    <w:rsid w:val="00E15E89"/>
    <w:rsid w:val="00E1793C"/>
    <w:rsid w:val="00E20F39"/>
    <w:rsid w:val="00E226BC"/>
    <w:rsid w:val="00E256A0"/>
    <w:rsid w:val="00E266EF"/>
    <w:rsid w:val="00E27634"/>
    <w:rsid w:val="00E27C63"/>
    <w:rsid w:val="00E31348"/>
    <w:rsid w:val="00E323F8"/>
    <w:rsid w:val="00E32C9D"/>
    <w:rsid w:val="00E33203"/>
    <w:rsid w:val="00E337B9"/>
    <w:rsid w:val="00E33B32"/>
    <w:rsid w:val="00E33C88"/>
    <w:rsid w:val="00E33EF4"/>
    <w:rsid w:val="00E357A8"/>
    <w:rsid w:val="00E405A8"/>
    <w:rsid w:val="00E40A78"/>
    <w:rsid w:val="00E4176A"/>
    <w:rsid w:val="00E41A08"/>
    <w:rsid w:val="00E42CF9"/>
    <w:rsid w:val="00E444C0"/>
    <w:rsid w:val="00E44CB1"/>
    <w:rsid w:val="00E52490"/>
    <w:rsid w:val="00E539EC"/>
    <w:rsid w:val="00E56C28"/>
    <w:rsid w:val="00E56C6D"/>
    <w:rsid w:val="00E60583"/>
    <w:rsid w:val="00E607B4"/>
    <w:rsid w:val="00E60E3E"/>
    <w:rsid w:val="00E62611"/>
    <w:rsid w:val="00E62820"/>
    <w:rsid w:val="00E63929"/>
    <w:rsid w:val="00E64618"/>
    <w:rsid w:val="00E64C27"/>
    <w:rsid w:val="00E673F9"/>
    <w:rsid w:val="00E67463"/>
    <w:rsid w:val="00E67E46"/>
    <w:rsid w:val="00E7056D"/>
    <w:rsid w:val="00E7090D"/>
    <w:rsid w:val="00E7154B"/>
    <w:rsid w:val="00E71EAC"/>
    <w:rsid w:val="00E72E07"/>
    <w:rsid w:val="00E740EB"/>
    <w:rsid w:val="00E74F18"/>
    <w:rsid w:val="00E77325"/>
    <w:rsid w:val="00E80806"/>
    <w:rsid w:val="00E81109"/>
    <w:rsid w:val="00E82220"/>
    <w:rsid w:val="00E842D8"/>
    <w:rsid w:val="00E85144"/>
    <w:rsid w:val="00E8731D"/>
    <w:rsid w:val="00E87410"/>
    <w:rsid w:val="00E8790B"/>
    <w:rsid w:val="00E90ACD"/>
    <w:rsid w:val="00E93188"/>
    <w:rsid w:val="00E937DB"/>
    <w:rsid w:val="00E94A63"/>
    <w:rsid w:val="00E94ECF"/>
    <w:rsid w:val="00E95315"/>
    <w:rsid w:val="00EA1551"/>
    <w:rsid w:val="00EA2862"/>
    <w:rsid w:val="00EA2ACC"/>
    <w:rsid w:val="00EA45FB"/>
    <w:rsid w:val="00EA487C"/>
    <w:rsid w:val="00EA564A"/>
    <w:rsid w:val="00EA678F"/>
    <w:rsid w:val="00EB0391"/>
    <w:rsid w:val="00EB2822"/>
    <w:rsid w:val="00EB29DA"/>
    <w:rsid w:val="00EB2DD9"/>
    <w:rsid w:val="00EB37A6"/>
    <w:rsid w:val="00EB4FA3"/>
    <w:rsid w:val="00EB7352"/>
    <w:rsid w:val="00EC134B"/>
    <w:rsid w:val="00EC375B"/>
    <w:rsid w:val="00ED1021"/>
    <w:rsid w:val="00ED260B"/>
    <w:rsid w:val="00ED2958"/>
    <w:rsid w:val="00ED47B8"/>
    <w:rsid w:val="00ED676B"/>
    <w:rsid w:val="00ED68DB"/>
    <w:rsid w:val="00EE121C"/>
    <w:rsid w:val="00EE1FC2"/>
    <w:rsid w:val="00EE220B"/>
    <w:rsid w:val="00EE3811"/>
    <w:rsid w:val="00EE71AB"/>
    <w:rsid w:val="00EF0220"/>
    <w:rsid w:val="00EF09B6"/>
    <w:rsid w:val="00EF0EB4"/>
    <w:rsid w:val="00EF26BC"/>
    <w:rsid w:val="00EF282E"/>
    <w:rsid w:val="00EF4C2E"/>
    <w:rsid w:val="00EF6149"/>
    <w:rsid w:val="00EF61FB"/>
    <w:rsid w:val="00EF753C"/>
    <w:rsid w:val="00EF7C98"/>
    <w:rsid w:val="00EF7E39"/>
    <w:rsid w:val="00F01B1A"/>
    <w:rsid w:val="00F0318A"/>
    <w:rsid w:val="00F033AB"/>
    <w:rsid w:val="00F03737"/>
    <w:rsid w:val="00F04B68"/>
    <w:rsid w:val="00F0553B"/>
    <w:rsid w:val="00F05C90"/>
    <w:rsid w:val="00F0790C"/>
    <w:rsid w:val="00F07EFD"/>
    <w:rsid w:val="00F1009B"/>
    <w:rsid w:val="00F116BB"/>
    <w:rsid w:val="00F12CE3"/>
    <w:rsid w:val="00F130A0"/>
    <w:rsid w:val="00F13A28"/>
    <w:rsid w:val="00F13AEC"/>
    <w:rsid w:val="00F145C9"/>
    <w:rsid w:val="00F14718"/>
    <w:rsid w:val="00F159E7"/>
    <w:rsid w:val="00F16A0F"/>
    <w:rsid w:val="00F1746D"/>
    <w:rsid w:val="00F235D9"/>
    <w:rsid w:val="00F23D05"/>
    <w:rsid w:val="00F26925"/>
    <w:rsid w:val="00F26F87"/>
    <w:rsid w:val="00F3009B"/>
    <w:rsid w:val="00F33531"/>
    <w:rsid w:val="00F34E27"/>
    <w:rsid w:val="00F37CBA"/>
    <w:rsid w:val="00F40AA5"/>
    <w:rsid w:val="00F40C13"/>
    <w:rsid w:val="00F41493"/>
    <w:rsid w:val="00F42004"/>
    <w:rsid w:val="00F42A64"/>
    <w:rsid w:val="00F45461"/>
    <w:rsid w:val="00F45D38"/>
    <w:rsid w:val="00F4728F"/>
    <w:rsid w:val="00F50395"/>
    <w:rsid w:val="00F5337C"/>
    <w:rsid w:val="00F56BDF"/>
    <w:rsid w:val="00F574D4"/>
    <w:rsid w:val="00F62066"/>
    <w:rsid w:val="00F63A11"/>
    <w:rsid w:val="00F66645"/>
    <w:rsid w:val="00F70264"/>
    <w:rsid w:val="00F70E27"/>
    <w:rsid w:val="00F71E90"/>
    <w:rsid w:val="00F74085"/>
    <w:rsid w:val="00F74D51"/>
    <w:rsid w:val="00F74F30"/>
    <w:rsid w:val="00F7507B"/>
    <w:rsid w:val="00F75251"/>
    <w:rsid w:val="00F76846"/>
    <w:rsid w:val="00F76D40"/>
    <w:rsid w:val="00F82B92"/>
    <w:rsid w:val="00F82C39"/>
    <w:rsid w:val="00F8406D"/>
    <w:rsid w:val="00F844A5"/>
    <w:rsid w:val="00F8651F"/>
    <w:rsid w:val="00F901D6"/>
    <w:rsid w:val="00F9053B"/>
    <w:rsid w:val="00F918A9"/>
    <w:rsid w:val="00F91D40"/>
    <w:rsid w:val="00F92782"/>
    <w:rsid w:val="00F93565"/>
    <w:rsid w:val="00F9372C"/>
    <w:rsid w:val="00F93968"/>
    <w:rsid w:val="00F93A01"/>
    <w:rsid w:val="00F94AAF"/>
    <w:rsid w:val="00F95849"/>
    <w:rsid w:val="00F967CF"/>
    <w:rsid w:val="00F977EB"/>
    <w:rsid w:val="00FA038D"/>
    <w:rsid w:val="00FA0C5D"/>
    <w:rsid w:val="00FA3059"/>
    <w:rsid w:val="00FA3F26"/>
    <w:rsid w:val="00FA4782"/>
    <w:rsid w:val="00FA4F85"/>
    <w:rsid w:val="00FB1350"/>
    <w:rsid w:val="00FB22ED"/>
    <w:rsid w:val="00FB2533"/>
    <w:rsid w:val="00FB2838"/>
    <w:rsid w:val="00FB288B"/>
    <w:rsid w:val="00FB34E4"/>
    <w:rsid w:val="00FB38CC"/>
    <w:rsid w:val="00FB4C00"/>
    <w:rsid w:val="00FB512F"/>
    <w:rsid w:val="00FB51C8"/>
    <w:rsid w:val="00FB5381"/>
    <w:rsid w:val="00FB5D4D"/>
    <w:rsid w:val="00FB7D38"/>
    <w:rsid w:val="00FC032F"/>
    <w:rsid w:val="00FC3353"/>
    <w:rsid w:val="00FC3E8F"/>
    <w:rsid w:val="00FC4439"/>
    <w:rsid w:val="00FC45E0"/>
    <w:rsid w:val="00FC4C91"/>
    <w:rsid w:val="00FC5D5F"/>
    <w:rsid w:val="00FC6181"/>
    <w:rsid w:val="00FC6FFC"/>
    <w:rsid w:val="00FC7A28"/>
    <w:rsid w:val="00FC7D8E"/>
    <w:rsid w:val="00FD0E20"/>
    <w:rsid w:val="00FD5207"/>
    <w:rsid w:val="00FD5977"/>
    <w:rsid w:val="00FD5B23"/>
    <w:rsid w:val="00FD7255"/>
    <w:rsid w:val="00FD7D2E"/>
    <w:rsid w:val="00FE0705"/>
    <w:rsid w:val="00FE09EF"/>
    <w:rsid w:val="00FE36D9"/>
    <w:rsid w:val="00FE4502"/>
    <w:rsid w:val="00FE666F"/>
    <w:rsid w:val="00FE6E5F"/>
    <w:rsid w:val="00FE7E0A"/>
    <w:rsid w:val="00FF23A3"/>
    <w:rsid w:val="00FF23AA"/>
    <w:rsid w:val="00FF3413"/>
    <w:rsid w:val="00FF35F8"/>
    <w:rsid w:val="00FF4D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39FC"/>
  <w15:docId w15:val="{923811F6-D6F9-4B00-AFE0-7DD49EE3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3047A"/>
    <w:rPr>
      <w:sz w:val="22"/>
      <w:szCs w:val="22"/>
      <w:lang w:val="en-US" w:eastAsia="en-US"/>
    </w:rPr>
  </w:style>
  <w:style w:type="paragraph" w:styleId="Heading1">
    <w:name w:val="heading 1"/>
    <w:basedOn w:val="Normal"/>
    <w:next w:val="Normal"/>
    <w:link w:val="Heading1Char"/>
    <w:uiPriority w:val="9"/>
    <w:qFormat/>
    <w:rsid w:val="004F7B4B"/>
    <w:pPr>
      <w:keepNext/>
      <w:keepLines/>
      <w:numPr>
        <w:numId w:val="1"/>
      </w:numPr>
      <w:spacing w:before="120"/>
      <w:ind w:left="357" w:hanging="357"/>
      <w:outlineLvl w:val="0"/>
    </w:pPr>
    <w:rPr>
      <w:rFonts w:ascii="Cambria" w:eastAsia="Times New Roman" w:hAnsi="Cambria"/>
      <w:b/>
      <w:bCs/>
      <w:color w:val="365F91"/>
      <w:sz w:val="36"/>
      <w:szCs w:val="28"/>
    </w:rPr>
  </w:style>
  <w:style w:type="paragraph" w:styleId="Heading2">
    <w:name w:val="heading 2"/>
    <w:basedOn w:val="Normal"/>
    <w:next w:val="Normal"/>
    <w:link w:val="Heading2Char"/>
    <w:uiPriority w:val="9"/>
    <w:unhideWhenUsed/>
    <w:qFormat/>
    <w:rsid w:val="009B2908"/>
    <w:pPr>
      <w:numPr>
        <w:numId w:val="2"/>
      </w:numPr>
      <w:spacing w:before="120" w:after="60"/>
      <w:contextualSpacing/>
      <w:outlineLvl w:val="1"/>
    </w:pPr>
    <w:rPr>
      <w:rFonts w:ascii="Cambria" w:hAnsi="Cambria"/>
      <w:b/>
      <w:i/>
      <w:smallCaps/>
      <w:color w:val="17365D"/>
      <w:spacing w:val="20"/>
      <w:sz w:val="24"/>
      <w:szCs w:val="28"/>
      <w:lang w:bidi="en-US"/>
    </w:rPr>
  </w:style>
  <w:style w:type="paragraph" w:styleId="Heading3">
    <w:name w:val="heading 3"/>
    <w:basedOn w:val="Normal"/>
    <w:next w:val="Normal"/>
    <w:link w:val="Heading3Char"/>
    <w:uiPriority w:val="9"/>
    <w:unhideWhenUsed/>
    <w:qFormat/>
    <w:rsid w:val="00BD56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B4B"/>
    <w:rPr>
      <w:rFonts w:ascii="Cambria" w:eastAsia="Times New Roman" w:hAnsi="Cambria"/>
      <w:b/>
      <w:bCs/>
      <w:color w:val="365F91"/>
      <w:sz w:val="36"/>
      <w:szCs w:val="28"/>
      <w:lang w:val="en-US" w:eastAsia="en-US"/>
    </w:rPr>
  </w:style>
  <w:style w:type="character" w:customStyle="1" w:styleId="Heading2Char">
    <w:name w:val="Heading 2 Char"/>
    <w:basedOn w:val="DefaultParagraphFont"/>
    <w:link w:val="Heading2"/>
    <w:uiPriority w:val="9"/>
    <w:rsid w:val="009B2908"/>
    <w:rPr>
      <w:rFonts w:ascii="Cambria" w:hAnsi="Cambria"/>
      <w:b/>
      <w:i/>
      <w:smallCaps/>
      <w:color w:val="17365D"/>
      <w:spacing w:val="20"/>
      <w:sz w:val="24"/>
      <w:szCs w:val="28"/>
      <w:lang w:val="en-US" w:eastAsia="en-US" w:bidi="en-US"/>
    </w:rPr>
  </w:style>
  <w:style w:type="paragraph" w:styleId="ListParagraph">
    <w:name w:val="List Paragraph"/>
    <w:basedOn w:val="Normal"/>
    <w:uiPriority w:val="99"/>
    <w:qFormat/>
    <w:rsid w:val="002B72BA"/>
    <w:pPr>
      <w:spacing w:after="200" w:line="276" w:lineRule="auto"/>
      <w:ind w:left="720"/>
      <w:contextualSpacing/>
    </w:pPr>
    <w:rPr>
      <w:lang w:val="nl-NL"/>
    </w:rPr>
  </w:style>
  <w:style w:type="paragraph" w:styleId="TOC1">
    <w:name w:val="toc 1"/>
    <w:basedOn w:val="Normal"/>
    <w:next w:val="Normal"/>
    <w:autoRedefine/>
    <w:uiPriority w:val="39"/>
    <w:unhideWhenUsed/>
    <w:rsid w:val="00EB37A6"/>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EB37A6"/>
    <w:pPr>
      <w:spacing w:before="120"/>
      <w:ind w:left="220"/>
    </w:pPr>
    <w:rPr>
      <w:rFonts w:asciiTheme="minorHAnsi" w:hAnsiTheme="minorHAnsi"/>
      <w:i/>
      <w:iCs/>
      <w:sz w:val="20"/>
      <w:szCs w:val="20"/>
    </w:rPr>
  </w:style>
  <w:style w:type="paragraph" w:styleId="TOC3">
    <w:name w:val="toc 3"/>
    <w:basedOn w:val="Normal"/>
    <w:next w:val="Normal"/>
    <w:autoRedefine/>
    <w:uiPriority w:val="39"/>
    <w:unhideWhenUsed/>
    <w:rsid w:val="00EB37A6"/>
    <w:pPr>
      <w:ind w:left="440"/>
    </w:pPr>
    <w:rPr>
      <w:rFonts w:asciiTheme="minorHAnsi" w:hAnsiTheme="minorHAnsi"/>
      <w:sz w:val="20"/>
      <w:szCs w:val="20"/>
    </w:rPr>
  </w:style>
  <w:style w:type="paragraph" w:styleId="TOC4">
    <w:name w:val="toc 4"/>
    <w:basedOn w:val="Normal"/>
    <w:next w:val="Normal"/>
    <w:autoRedefine/>
    <w:uiPriority w:val="39"/>
    <w:unhideWhenUsed/>
    <w:rsid w:val="00EB37A6"/>
    <w:pPr>
      <w:ind w:left="660"/>
    </w:pPr>
    <w:rPr>
      <w:rFonts w:asciiTheme="minorHAnsi" w:hAnsiTheme="minorHAnsi"/>
      <w:sz w:val="20"/>
      <w:szCs w:val="20"/>
    </w:rPr>
  </w:style>
  <w:style w:type="paragraph" w:styleId="TOC5">
    <w:name w:val="toc 5"/>
    <w:basedOn w:val="Normal"/>
    <w:next w:val="Normal"/>
    <w:autoRedefine/>
    <w:uiPriority w:val="39"/>
    <w:unhideWhenUsed/>
    <w:rsid w:val="00EB37A6"/>
    <w:pPr>
      <w:ind w:left="880"/>
    </w:pPr>
    <w:rPr>
      <w:rFonts w:asciiTheme="minorHAnsi" w:hAnsiTheme="minorHAnsi"/>
      <w:sz w:val="20"/>
      <w:szCs w:val="20"/>
    </w:rPr>
  </w:style>
  <w:style w:type="paragraph" w:styleId="TOC6">
    <w:name w:val="toc 6"/>
    <w:basedOn w:val="Normal"/>
    <w:next w:val="Normal"/>
    <w:autoRedefine/>
    <w:uiPriority w:val="39"/>
    <w:unhideWhenUsed/>
    <w:rsid w:val="00EB37A6"/>
    <w:pPr>
      <w:ind w:left="1100"/>
    </w:pPr>
    <w:rPr>
      <w:rFonts w:asciiTheme="minorHAnsi" w:hAnsiTheme="minorHAnsi"/>
      <w:sz w:val="20"/>
      <w:szCs w:val="20"/>
    </w:rPr>
  </w:style>
  <w:style w:type="paragraph" w:styleId="TOC7">
    <w:name w:val="toc 7"/>
    <w:basedOn w:val="Normal"/>
    <w:next w:val="Normal"/>
    <w:autoRedefine/>
    <w:uiPriority w:val="39"/>
    <w:unhideWhenUsed/>
    <w:rsid w:val="00EB37A6"/>
    <w:pPr>
      <w:ind w:left="1320"/>
    </w:pPr>
    <w:rPr>
      <w:rFonts w:asciiTheme="minorHAnsi" w:hAnsiTheme="minorHAnsi"/>
      <w:sz w:val="20"/>
      <w:szCs w:val="20"/>
    </w:rPr>
  </w:style>
  <w:style w:type="paragraph" w:styleId="TOC8">
    <w:name w:val="toc 8"/>
    <w:basedOn w:val="Normal"/>
    <w:next w:val="Normal"/>
    <w:autoRedefine/>
    <w:uiPriority w:val="39"/>
    <w:unhideWhenUsed/>
    <w:rsid w:val="00EB37A6"/>
    <w:pPr>
      <w:ind w:left="1540"/>
    </w:pPr>
    <w:rPr>
      <w:rFonts w:asciiTheme="minorHAnsi" w:hAnsiTheme="minorHAnsi"/>
      <w:sz w:val="20"/>
      <w:szCs w:val="20"/>
    </w:rPr>
  </w:style>
  <w:style w:type="paragraph" w:styleId="TOC9">
    <w:name w:val="toc 9"/>
    <w:basedOn w:val="Normal"/>
    <w:next w:val="Normal"/>
    <w:autoRedefine/>
    <w:uiPriority w:val="39"/>
    <w:unhideWhenUsed/>
    <w:rsid w:val="00EB37A6"/>
    <w:pPr>
      <w:ind w:left="1760"/>
    </w:pPr>
    <w:rPr>
      <w:rFonts w:asciiTheme="minorHAnsi" w:hAnsiTheme="minorHAnsi"/>
      <w:sz w:val="20"/>
      <w:szCs w:val="20"/>
    </w:rPr>
  </w:style>
  <w:style w:type="character" w:styleId="Hyperlink">
    <w:name w:val="Hyperlink"/>
    <w:basedOn w:val="DefaultParagraphFont"/>
    <w:uiPriority w:val="99"/>
    <w:unhideWhenUsed/>
    <w:rsid w:val="00EB37A6"/>
    <w:rPr>
      <w:color w:val="0000FF"/>
      <w:u w:val="single"/>
    </w:rPr>
  </w:style>
  <w:style w:type="table" w:styleId="TableGrid">
    <w:name w:val="Table Grid"/>
    <w:basedOn w:val="TableNormal"/>
    <w:rsid w:val="002B32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BD563C"/>
    <w:rPr>
      <w:rFonts w:asciiTheme="majorHAnsi" w:eastAsiaTheme="majorEastAsia" w:hAnsiTheme="majorHAnsi" w:cstheme="majorBidi"/>
      <w:b/>
      <w:bCs/>
      <w:color w:val="4F81BD" w:themeColor="accent1"/>
      <w:sz w:val="22"/>
      <w:szCs w:val="22"/>
      <w:lang w:val="en-US" w:eastAsia="en-US"/>
    </w:rPr>
  </w:style>
  <w:style w:type="paragraph" w:styleId="BalloonText">
    <w:name w:val="Balloon Text"/>
    <w:basedOn w:val="Normal"/>
    <w:link w:val="BalloonTextChar"/>
    <w:uiPriority w:val="99"/>
    <w:semiHidden/>
    <w:unhideWhenUsed/>
    <w:rsid w:val="00291360"/>
    <w:rPr>
      <w:rFonts w:ascii="Tahoma" w:hAnsi="Tahoma" w:cs="Tahoma"/>
      <w:sz w:val="16"/>
      <w:szCs w:val="16"/>
    </w:rPr>
  </w:style>
  <w:style w:type="character" w:customStyle="1" w:styleId="BalloonTextChar">
    <w:name w:val="Balloon Text Char"/>
    <w:basedOn w:val="DefaultParagraphFont"/>
    <w:link w:val="BalloonText"/>
    <w:uiPriority w:val="99"/>
    <w:semiHidden/>
    <w:rsid w:val="00291360"/>
    <w:rPr>
      <w:rFonts w:ascii="Tahoma" w:hAnsi="Tahoma" w:cs="Tahoma"/>
      <w:sz w:val="16"/>
      <w:szCs w:val="16"/>
      <w:lang w:val="en-US" w:eastAsia="en-US"/>
    </w:rPr>
  </w:style>
  <w:style w:type="paragraph" w:styleId="ListNumber">
    <w:name w:val="List Number"/>
    <w:basedOn w:val="Normal"/>
    <w:uiPriority w:val="99"/>
    <w:rsid w:val="001B3BC9"/>
    <w:pPr>
      <w:tabs>
        <w:tab w:val="num" w:pos="360"/>
      </w:tabs>
      <w:jc w:val="both"/>
    </w:pPr>
    <w:rPr>
      <w:rFonts w:ascii="Times New Roman" w:eastAsia="Times New Roman" w:hAnsi="Times New Roman"/>
      <w:sz w:val="24"/>
      <w:szCs w:val="24"/>
      <w:lang w:val="en-GB"/>
    </w:rPr>
  </w:style>
  <w:style w:type="character" w:styleId="BookTitle">
    <w:name w:val="Book Title"/>
    <w:basedOn w:val="DefaultParagraphFont"/>
    <w:uiPriority w:val="33"/>
    <w:qFormat/>
    <w:rsid w:val="009A44AC"/>
    <w:rPr>
      <w:b/>
      <w:bCs/>
      <w:smallCaps/>
      <w:spacing w:val="5"/>
    </w:rPr>
  </w:style>
  <w:style w:type="paragraph" w:styleId="Revision">
    <w:name w:val="Revision"/>
    <w:hidden/>
    <w:uiPriority w:val="99"/>
    <w:semiHidden/>
    <w:rsid w:val="009437AD"/>
    <w:rPr>
      <w:sz w:val="22"/>
      <w:szCs w:val="22"/>
      <w:lang w:val="en-US" w:eastAsia="en-US"/>
    </w:rPr>
  </w:style>
  <w:style w:type="paragraph" w:styleId="Header">
    <w:name w:val="header"/>
    <w:basedOn w:val="Normal"/>
    <w:link w:val="HeaderChar"/>
    <w:uiPriority w:val="99"/>
    <w:unhideWhenUsed/>
    <w:rsid w:val="000325E1"/>
    <w:pPr>
      <w:tabs>
        <w:tab w:val="center" w:pos="4536"/>
        <w:tab w:val="right" w:pos="9072"/>
      </w:tabs>
    </w:pPr>
  </w:style>
  <w:style w:type="character" w:customStyle="1" w:styleId="HeaderChar">
    <w:name w:val="Header Char"/>
    <w:basedOn w:val="DefaultParagraphFont"/>
    <w:link w:val="Header"/>
    <w:uiPriority w:val="99"/>
    <w:rsid w:val="000325E1"/>
    <w:rPr>
      <w:sz w:val="22"/>
      <w:szCs w:val="22"/>
      <w:lang w:val="en-US" w:eastAsia="en-US"/>
    </w:rPr>
  </w:style>
  <w:style w:type="paragraph" w:styleId="Footer">
    <w:name w:val="footer"/>
    <w:basedOn w:val="Normal"/>
    <w:link w:val="FooterChar"/>
    <w:uiPriority w:val="99"/>
    <w:unhideWhenUsed/>
    <w:rsid w:val="000325E1"/>
    <w:pPr>
      <w:tabs>
        <w:tab w:val="center" w:pos="4536"/>
        <w:tab w:val="right" w:pos="9072"/>
      </w:tabs>
    </w:pPr>
  </w:style>
  <w:style w:type="character" w:customStyle="1" w:styleId="FooterChar">
    <w:name w:val="Footer Char"/>
    <w:basedOn w:val="DefaultParagraphFont"/>
    <w:link w:val="Footer"/>
    <w:uiPriority w:val="99"/>
    <w:rsid w:val="000325E1"/>
    <w:rPr>
      <w:sz w:val="22"/>
      <w:szCs w:val="22"/>
      <w:lang w:val="en-US" w:eastAsia="en-US"/>
    </w:rPr>
  </w:style>
  <w:style w:type="character" w:customStyle="1" w:styleId="st1">
    <w:name w:val="st1"/>
    <w:basedOn w:val="DefaultParagraphFont"/>
    <w:rsid w:val="00C42554"/>
  </w:style>
  <w:style w:type="character" w:styleId="CommentReference">
    <w:name w:val="annotation reference"/>
    <w:basedOn w:val="DefaultParagraphFont"/>
    <w:uiPriority w:val="99"/>
    <w:semiHidden/>
    <w:unhideWhenUsed/>
    <w:rsid w:val="00665C58"/>
    <w:rPr>
      <w:sz w:val="16"/>
      <w:szCs w:val="16"/>
    </w:rPr>
  </w:style>
  <w:style w:type="paragraph" w:styleId="CommentText">
    <w:name w:val="annotation text"/>
    <w:basedOn w:val="Normal"/>
    <w:link w:val="CommentTextChar"/>
    <w:uiPriority w:val="99"/>
    <w:unhideWhenUsed/>
    <w:rsid w:val="00665C58"/>
    <w:rPr>
      <w:sz w:val="20"/>
      <w:szCs w:val="20"/>
    </w:rPr>
  </w:style>
  <w:style w:type="character" w:customStyle="1" w:styleId="CommentTextChar">
    <w:name w:val="Comment Text Char"/>
    <w:basedOn w:val="DefaultParagraphFont"/>
    <w:link w:val="CommentText"/>
    <w:uiPriority w:val="99"/>
    <w:rsid w:val="00665C58"/>
    <w:rPr>
      <w:lang w:val="en-US" w:eastAsia="en-US"/>
    </w:rPr>
  </w:style>
  <w:style w:type="paragraph" w:styleId="CommentSubject">
    <w:name w:val="annotation subject"/>
    <w:basedOn w:val="CommentText"/>
    <w:next w:val="CommentText"/>
    <w:link w:val="CommentSubjectChar"/>
    <w:uiPriority w:val="99"/>
    <w:semiHidden/>
    <w:unhideWhenUsed/>
    <w:rsid w:val="00665C58"/>
    <w:rPr>
      <w:b/>
      <w:bCs/>
    </w:rPr>
  </w:style>
  <w:style w:type="character" w:customStyle="1" w:styleId="CommentSubjectChar">
    <w:name w:val="Comment Subject Char"/>
    <w:basedOn w:val="CommentTextChar"/>
    <w:link w:val="CommentSubject"/>
    <w:uiPriority w:val="99"/>
    <w:semiHidden/>
    <w:rsid w:val="00665C58"/>
    <w:rPr>
      <w:b/>
      <w:bCs/>
      <w:lang w:val="en-US" w:eastAsia="en-US"/>
    </w:rPr>
  </w:style>
  <w:style w:type="table" w:customStyle="1" w:styleId="TableGrid1">
    <w:name w:val="Table Grid1"/>
    <w:basedOn w:val="TableNormal"/>
    <w:next w:val="TableGrid"/>
    <w:rsid w:val="005715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986">
      <w:bodyDiv w:val="1"/>
      <w:marLeft w:val="0"/>
      <w:marRight w:val="0"/>
      <w:marTop w:val="0"/>
      <w:marBottom w:val="0"/>
      <w:divBdr>
        <w:top w:val="none" w:sz="0" w:space="0" w:color="auto"/>
        <w:left w:val="none" w:sz="0" w:space="0" w:color="auto"/>
        <w:bottom w:val="none" w:sz="0" w:space="0" w:color="auto"/>
        <w:right w:val="none" w:sz="0" w:space="0" w:color="auto"/>
      </w:divBdr>
    </w:div>
    <w:div w:id="24064174">
      <w:bodyDiv w:val="1"/>
      <w:marLeft w:val="0"/>
      <w:marRight w:val="0"/>
      <w:marTop w:val="0"/>
      <w:marBottom w:val="0"/>
      <w:divBdr>
        <w:top w:val="none" w:sz="0" w:space="0" w:color="auto"/>
        <w:left w:val="none" w:sz="0" w:space="0" w:color="auto"/>
        <w:bottom w:val="none" w:sz="0" w:space="0" w:color="auto"/>
        <w:right w:val="none" w:sz="0" w:space="0" w:color="auto"/>
      </w:divBdr>
    </w:div>
    <w:div w:id="122504929">
      <w:bodyDiv w:val="1"/>
      <w:marLeft w:val="0"/>
      <w:marRight w:val="0"/>
      <w:marTop w:val="0"/>
      <w:marBottom w:val="0"/>
      <w:divBdr>
        <w:top w:val="none" w:sz="0" w:space="0" w:color="auto"/>
        <w:left w:val="none" w:sz="0" w:space="0" w:color="auto"/>
        <w:bottom w:val="none" w:sz="0" w:space="0" w:color="auto"/>
        <w:right w:val="none" w:sz="0" w:space="0" w:color="auto"/>
      </w:divBdr>
    </w:div>
    <w:div w:id="141048359">
      <w:bodyDiv w:val="1"/>
      <w:marLeft w:val="0"/>
      <w:marRight w:val="0"/>
      <w:marTop w:val="0"/>
      <w:marBottom w:val="0"/>
      <w:divBdr>
        <w:top w:val="none" w:sz="0" w:space="0" w:color="auto"/>
        <w:left w:val="none" w:sz="0" w:space="0" w:color="auto"/>
        <w:bottom w:val="none" w:sz="0" w:space="0" w:color="auto"/>
        <w:right w:val="none" w:sz="0" w:space="0" w:color="auto"/>
      </w:divBdr>
    </w:div>
    <w:div w:id="291793299">
      <w:bodyDiv w:val="1"/>
      <w:marLeft w:val="0"/>
      <w:marRight w:val="0"/>
      <w:marTop w:val="0"/>
      <w:marBottom w:val="0"/>
      <w:divBdr>
        <w:top w:val="none" w:sz="0" w:space="0" w:color="auto"/>
        <w:left w:val="none" w:sz="0" w:space="0" w:color="auto"/>
        <w:bottom w:val="none" w:sz="0" w:space="0" w:color="auto"/>
        <w:right w:val="none" w:sz="0" w:space="0" w:color="auto"/>
      </w:divBdr>
    </w:div>
    <w:div w:id="524291014">
      <w:bodyDiv w:val="1"/>
      <w:marLeft w:val="0"/>
      <w:marRight w:val="0"/>
      <w:marTop w:val="0"/>
      <w:marBottom w:val="0"/>
      <w:divBdr>
        <w:top w:val="none" w:sz="0" w:space="0" w:color="auto"/>
        <w:left w:val="none" w:sz="0" w:space="0" w:color="auto"/>
        <w:bottom w:val="none" w:sz="0" w:space="0" w:color="auto"/>
        <w:right w:val="none" w:sz="0" w:space="0" w:color="auto"/>
      </w:divBdr>
    </w:div>
    <w:div w:id="548957135">
      <w:bodyDiv w:val="1"/>
      <w:marLeft w:val="0"/>
      <w:marRight w:val="0"/>
      <w:marTop w:val="0"/>
      <w:marBottom w:val="0"/>
      <w:divBdr>
        <w:top w:val="none" w:sz="0" w:space="0" w:color="auto"/>
        <w:left w:val="none" w:sz="0" w:space="0" w:color="auto"/>
        <w:bottom w:val="none" w:sz="0" w:space="0" w:color="auto"/>
        <w:right w:val="none" w:sz="0" w:space="0" w:color="auto"/>
      </w:divBdr>
    </w:div>
    <w:div w:id="612171967">
      <w:bodyDiv w:val="1"/>
      <w:marLeft w:val="0"/>
      <w:marRight w:val="0"/>
      <w:marTop w:val="0"/>
      <w:marBottom w:val="0"/>
      <w:divBdr>
        <w:top w:val="none" w:sz="0" w:space="0" w:color="auto"/>
        <w:left w:val="none" w:sz="0" w:space="0" w:color="auto"/>
        <w:bottom w:val="none" w:sz="0" w:space="0" w:color="auto"/>
        <w:right w:val="none" w:sz="0" w:space="0" w:color="auto"/>
      </w:divBdr>
    </w:div>
    <w:div w:id="615719903">
      <w:bodyDiv w:val="1"/>
      <w:marLeft w:val="0"/>
      <w:marRight w:val="0"/>
      <w:marTop w:val="0"/>
      <w:marBottom w:val="0"/>
      <w:divBdr>
        <w:top w:val="none" w:sz="0" w:space="0" w:color="auto"/>
        <w:left w:val="none" w:sz="0" w:space="0" w:color="auto"/>
        <w:bottom w:val="none" w:sz="0" w:space="0" w:color="auto"/>
        <w:right w:val="none" w:sz="0" w:space="0" w:color="auto"/>
      </w:divBdr>
    </w:div>
    <w:div w:id="770903141">
      <w:bodyDiv w:val="1"/>
      <w:marLeft w:val="0"/>
      <w:marRight w:val="0"/>
      <w:marTop w:val="0"/>
      <w:marBottom w:val="0"/>
      <w:divBdr>
        <w:top w:val="none" w:sz="0" w:space="0" w:color="auto"/>
        <w:left w:val="none" w:sz="0" w:space="0" w:color="auto"/>
        <w:bottom w:val="none" w:sz="0" w:space="0" w:color="auto"/>
        <w:right w:val="none" w:sz="0" w:space="0" w:color="auto"/>
      </w:divBdr>
    </w:div>
    <w:div w:id="1206481788">
      <w:bodyDiv w:val="1"/>
      <w:marLeft w:val="0"/>
      <w:marRight w:val="0"/>
      <w:marTop w:val="0"/>
      <w:marBottom w:val="0"/>
      <w:divBdr>
        <w:top w:val="none" w:sz="0" w:space="0" w:color="auto"/>
        <w:left w:val="none" w:sz="0" w:space="0" w:color="auto"/>
        <w:bottom w:val="none" w:sz="0" w:space="0" w:color="auto"/>
        <w:right w:val="none" w:sz="0" w:space="0" w:color="auto"/>
      </w:divBdr>
    </w:div>
    <w:div w:id="1839617601">
      <w:bodyDiv w:val="1"/>
      <w:marLeft w:val="0"/>
      <w:marRight w:val="0"/>
      <w:marTop w:val="0"/>
      <w:marBottom w:val="0"/>
      <w:divBdr>
        <w:top w:val="none" w:sz="0" w:space="0" w:color="auto"/>
        <w:left w:val="none" w:sz="0" w:space="0" w:color="auto"/>
        <w:bottom w:val="none" w:sz="0" w:space="0" w:color="auto"/>
        <w:right w:val="none" w:sz="0" w:space="0" w:color="auto"/>
      </w:divBdr>
    </w:div>
    <w:div w:id="1896546627">
      <w:bodyDiv w:val="1"/>
      <w:marLeft w:val="0"/>
      <w:marRight w:val="0"/>
      <w:marTop w:val="0"/>
      <w:marBottom w:val="0"/>
      <w:divBdr>
        <w:top w:val="none" w:sz="0" w:space="0" w:color="auto"/>
        <w:left w:val="none" w:sz="0" w:space="0" w:color="auto"/>
        <w:bottom w:val="none" w:sz="0" w:space="0" w:color="auto"/>
        <w:right w:val="none" w:sz="0" w:space="0" w:color="auto"/>
      </w:divBdr>
    </w:div>
    <w:div w:id="1921668512">
      <w:bodyDiv w:val="1"/>
      <w:marLeft w:val="0"/>
      <w:marRight w:val="0"/>
      <w:marTop w:val="0"/>
      <w:marBottom w:val="0"/>
      <w:divBdr>
        <w:top w:val="none" w:sz="0" w:space="0" w:color="auto"/>
        <w:left w:val="none" w:sz="0" w:space="0" w:color="auto"/>
        <w:bottom w:val="none" w:sz="0" w:space="0" w:color="auto"/>
        <w:right w:val="none" w:sz="0" w:space="0" w:color="auto"/>
      </w:divBdr>
    </w:div>
    <w:div w:id="1992706294">
      <w:bodyDiv w:val="1"/>
      <w:marLeft w:val="0"/>
      <w:marRight w:val="0"/>
      <w:marTop w:val="0"/>
      <w:marBottom w:val="0"/>
      <w:divBdr>
        <w:top w:val="none" w:sz="0" w:space="0" w:color="auto"/>
        <w:left w:val="none" w:sz="0" w:space="0" w:color="auto"/>
        <w:bottom w:val="none" w:sz="0" w:space="0" w:color="auto"/>
        <w:right w:val="none" w:sz="0" w:space="0" w:color="auto"/>
      </w:divBdr>
    </w:div>
    <w:div w:id="2016034215">
      <w:bodyDiv w:val="1"/>
      <w:marLeft w:val="0"/>
      <w:marRight w:val="0"/>
      <w:marTop w:val="0"/>
      <w:marBottom w:val="0"/>
      <w:divBdr>
        <w:top w:val="none" w:sz="0" w:space="0" w:color="auto"/>
        <w:left w:val="none" w:sz="0" w:space="0" w:color="auto"/>
        <w:bottom w:val="none" w:sz="0" w:space="0" w:color="auto"/>
        <w:right w:val="none" w:sz="0" w:space="0" w:color="auto"/>
      </w:divBdr>
    </w:div>
    <w:div w:id="21006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A12C71-8F83-42C2-B56F-3A2CEF90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17</Pages>
  <Words>7124</Words>
  <Characters>40607</Characters>
  <Application>Microsoft Office Word</Application>
  <DocSecurity>0</DocSecurity>
  <Lines>338</Lines>
  <Paragraphs>95</Paragraphs>
  <ScaleCrop>false</ScaleCrop>
  <HeadingPairs>
    <vt:vector size="6" baseType="variant">
      <vt:variant>
        <vt:lpstr>Title</vt:lpstr>
      </vt:variant>
      <vt:variant>
        <vt:i4>1</vt:i4>
      </vt:variant>
      <vt:variant>
        <vt:lpstr>Tittel</vt:lpstr>
      </vt:variant>
      <vt:variant>
        <vt:i4>1</vt:i4>
      </vt:variant>
      <vt:variant>
        <vt:lpstr>Titel</vt:lpstr>
      </vt:variant>
      <vt:variant>
        <vt:i4>1</vt:i4>
      </vt:variant>
    </vt:vector>
  </HeadingPairs>
  <TitlesOfParts>
    <vt:vector size="3" baseType="lpstr">
      <vt:lpstr/>
      <vt:lpstr/>
      <vt:lpstr/>
    </vt:vector>
  </TitlesOfParts>
  <Company>ICT4FREE</Company>
  <LinksUpToDate>false</LinksUpToDate>
  <CharactersWithSpaces>47636</CharactersWithSpaces>
  <SharedDoc>false</SharedDoc>
  <HLinks>
    <vt:vector size="192" baseType="variant">
      <vt:variant>
        <vt:i4>1638460</vt:i4>
      </vt:variant>
      <vt:variant>
        <vt:i4>188</vt:i4>
      </vt:variant>
      <vt:variant>
        <vt:i4>0</vt:i4>
      </vt:variant>
      <vt:variant>
        <vt:i4>5</vt:i4>
      </vt:variant>
      <vt:variant>
        <vt:lpwstr/>
      </vt:variant>
      <vt:variant>
        <vt:lpwstr>_Toc319860071</vt:lpwstr>
      </vt:variant>
      <vt:variant>
        <vt:i4>1638460</vt:i4>
      </vt:variant>
      <vt:variant>
        <vt:i4>182</vt:i4>
      </vt:variant>
      <vt:variant>
        <vt:i4>0</vt:i4>
      </vt:variant>
      <vt:variant>
        <vt:i4>5</vt:i4>
      </vt:variant>
      <vt:variant>
        <vt:lpwstr/>
      </vt:variant>
      <vt:variant>
        <vt:lpwstr>_Toc319860070</vt:lpwstr>
      </vt:variant>
      <vt:variant>
        <vt:i4>1572924</vt:i4>
      </vt:variant>
      <vt:variant>
        <vt:i4>176</vt:i4>
      </vt:variant>
      <vt:variant>
        <vt:i4>0</vt:i4>
      </vt:variant>
      <vt:variant>
        <vt:i4>5</vt:i4>
      </vt:variant>
      <vt:variant>
        <vt:lpwstr/>
      </vt:variant>
      <vt:variant>
        <vt:lpwstr>_Toc319860069</vt:lpwstr>
      </vt:variant>
      <vt:variant>
        <vt:i4>1572924</vt:i4>
      </vt:variant>
      <vt:variant>
        <vt:i4>170</vt:i4>
      </vt:variant>
      <vt:variant>
        <vt:i4>0</vt:i4>
      </vt:variant>
      <vt:variant>
        <vt:i4>5</vt:i4>
      </vt:variant>
      <vt:variant>
        <vt:lpwstr/>
      </vt:variant>
      <vt:variant>
        <vt:lpwstr>_Toc319860068</vt:lpwstr>
      </vt:variant>
      <vt:variant>
        <vt:i4>1572924</vt:i4>
      </vt:variant>
      <vt:variant>
        <vt:i4>164</vt:i4>
      </vt:variant>
      <vt:variant>
        <vt:i4>0</vt:i4>
      </vt:variant>
      <vt:variant>
        <vt:i4>5</vt:i4>
      </vt:variant>
      <vt:variant>
        <vt:lpwstr/>
      </vt:variant>
      <vt:variant>
        <vt:lpwstr>_Toc319860067</vt:lpwstr>
      </vt:variant>
      <vt:variant>
        <vt:i4>1572924</vt:i4>
      </vt:variant>
      <vt:variant>
        <vt:i4>158</vt:i4>
      </vt:variant>
      <vt:variant>
        <vt:i4>0</vt:i4>
      </vt:variant>
      <vt:variant>
        <vt:i4>5</vt:i4>
      </vt:variant>
      <vt:variant>
        <vt:lpwstr/>
      </vt:variant>
      <vt:variant>
        <vt:lpwstr>_Toc319860066</vt:lpwstr>
      </vt:variant>
      <vt:variant>
        <vt:i4>1572924</vt:i4>
      </vt:variant>
      <vt:variant>
        <vt:i4>152</vt:i4>
      </vt:variant>
      <vt:variant>
        <vt:i4>0</vt:i4>
      </vt:variant>
      <vt:variant>
        <vt:i4>5</vt:i4>
      </vt:variant>
      <vt:variant>
        <vt:lpwstr/>
      </vt:variant>
      <vt:variant>
        <vt:lpwstr>_Toc319860065</vt:lpwstr>
      </vt:variant>
      <vt:variant>
        <vt:i4>1572924</vt:i4>
      </vt:variant>
      <vt:variant>
        <vt:i4>146</vt:i4>
      </vt:variant>
      <vt:variant>
        <vt:i4>0</vt:i4>
      </vt:variant>
      <vt:variant>
        <vt:i4>5</vt:i4>
      </vt:variant>
      <vt:variant>
        <vt:lpwstr/>
      </vt:variant>
      <vt:variant>
        <vt:lpwstr>_Toc319860064</vt:lpwstr>
      </vt:variant>
      <vt:variant>
        <vt:i4>1572924</vt:i4>
      </vt:variant>
      <vt:variant>
        <vt:i4>140</vt:i4>
      </vt:variant>
      <vt:variant>
        <vt:i4>0</vt:i4>
      </vt:variant>
      <vt:variant>
        <vt:i4>5</vt:i4>
      </vt:variant>
      <vt:variant>
        <vt:lpwstr/>
      </vt:variant>
      <vt:variant>
        <vt:lpwstr>_Toc319860063</vt:lpwstr>
      </vt:variant>
      <vt:variant>
        <vt:i4>1572924</vt:i4>
      </vt:variant>
      <vt:variant>
        <vt:i4>134</vt:i4>
      </vt:variant>
      <vt:variant>
        <vt:i4>0</vt:i4>
      </vt:variant>
      <vt:variant>
        <vt:i4>5</vt:i4>
      </vt:variant>
      <vt:variant>
        <vt:lpwstr/>
      </vt:variant>
      <vt:variant>
        <vt:lpwstr>_Toc319860062</vt:lpwstr>
      </vt:variant>
      <vt:variant>
        <vt:i4>1572924</vt:i4>
      </vt:variant>
      <vt:variant>
        <vt:i4>128</vt:i4>
      </vt:variant>
      <vt:variant>
        <vt:i4>0</vt:i4>
      </vt:variant>
      <vt:variant>
        <vt:i4>5</vt:i4>
      </vt:variant>
      <vt:variant>
        <vt:lpwstr/>
      </vt:variant>
      <vt:variant>
        <vt:lpwstr>_Toc319860061</vt:lpwstr>
      </vt:variant>
      <vt:variant>
        <vt:i4>1572924</vt:i4>
      </vt:variant>
      <vt:variant>
        <vt:i4>122</vt:i4>
      </vt:variant>
      <vt:variant>
        <vt:i4>0</vt:i4>
      </vt:variant>
      <vt:variant>
        <vt:i4>5</vt:i4>
      </vt:variant>
      <vt:variant>
        <vt:lpwstr/>
      </vt:variant>
      <vt:variant>
        <vt:lpwstr>_Toc319860060</vt:lpwstr>
      </vt:variant>
      <vt:variant>
        <vt:i4>1769532</vt:i4>
      </vt:variant>
      <vt:variant>
        <vt:i4>116</vt:i4>
      </vt:variant>
      <vt:variant>
        <vt:i4>0</vt:i4>
      </vt:variant>
      <vt:variant>
        <vt:i4>5</vt:i4>
      </vt:variant>
      <vt:variant>
        <vt:lpwstr/>
      </vt:variant>
      <vt:variant>
        <vt:lpwstr>_Toc319860059</vt:lpwstr>
      </vt:variant>
      <vt:variant>
        <vt:i4>1769532</vt:i4>
      </vt:variant>
      <vt:variant>
        <vt:i4>110</vt:i4>
      </vt:variant>
      <vt:variant>
        <vt:i4>0</vt:i4>
      </vt:variant>
      <vt:variant>
        <vt:i4>5</vt:i4>
      </vt:variant>
      <vt:variant>
        <vt:lpwstr/>
      </vt:variant>
      <vt:variant>
        <vt:lpwstr>_Toc319860058</vt:lpwstr>
      </vt:variant>
      <vt:variant>
        <vt:i4>1769532</vt:i4>
      </vt:variant>
      <vt:variant>
        <vt:i4>104</vt:i4>
      </vt:variant>
      <vt:variant>
        <vt:i4>0</vt:i4>
      </vt:variant>
      <vt:variant>
        <vt:i4>5</vt:i4>
      </vt:variant>
      <vt:variant>
        <vt:lpwstr/>
      </vt:variant>
      <vt:variant>
        <vt:lpwstr>_Toc319860057</vt:lpwstr>
      </vt:variant>
      <vt:variant>
        <vt:i4>1769532</vt:i4>
      </vt:variant>
      <vt:variant>
        <vt:i4>98</vt:i4>
      </vt:variant>
      <vt:variant>
        <vt:i4>0</vt:i4>
      </vt:variant>
      <vt:variant>
        <vt:i4>5</vt:i4>
      </vt:variant>
      <vt:variant>
        <vt:lpwstr/>
      </vt:variant>
      <vt:variant>
        <vt:lpwstr>_Toc319860056</vt:lpwstr>
      </vt:variant>
      <vt:variant>
        <vt:i4>1769532</vt:i4>
      </vt:variant>
      <vt:variant>
        <vt:i4>92</vt:i4>
      </vt:variant>
      <vt:variant>
        <vt:i4>0</vt:i4>
      </vt:variant>
      <vt:variant>
        <vt:i4>5</vt:i4>
      </vt:variant>
      <vt:variant>
        <vt:lpwstr/>
      </vt:variant>
      <vt:variant>
        <vt:lpwstr>_Toc319860055</vt:lpwstr>
      </vt:variant>
      <vt:variant>
        <vt:i4>1769532</vt:i4>
      </vt:variant>
      <vt:variant>
        <vt:i4>86</vt:i4>
      </vt:variant>
      <vt:variant>
        <vt:i4>0</vt:i4>
      </vt:variant>
      <vt:variant>
        <vt:i4>5</vt:i4>
      </vt:variant>
      <vt:variant>
        <vt:lpwstr/>
      </vt:variant>
      <vt:variant>
        <vt:lpwstr>_Toc319860054</vt:lpwstr>
      </vt:variant>
      <vt:variant>
        <vt:i4>1769532</vt:i4>
      </vt:variant>
      <vt:variant>
        <vt:i4>80</vt:i4>
      </vt:variant>
      <vt:variant>
        <vt:i4>0</vt:i4>
      </vt:variant>
      <vt:variant>
        <vt:i4>5</vt:i4>
      </vt:variant>
      <vt:variant>
        <vt:lpwstr/>
      </vt:variant>
      <vt:variant>
        <vt:lpwstr>_Toc319860053</vt:lpwstr>
      </vt:variant>
      <vt:variant>
        <vt:i4>1769532</vt:i4>
      </vt:variant>
      <vt:variant>
        <vt:i4>74</vt:i4>
      </vt:variant>
      <vt:variant>
        <vt:i4>0</vt:i4>
      </vt:variant>
      <vt:variant>
        <vt:i4>5</vt:i4>
      </vt:variant>
      <vt:variant>
        <vt:lpwstr/>
      </vt:variant>
      <vt:variant>
        <vt:lpwstr>_Toc319860052</vt:lpwstr>
      </vt:variant>
      <vt:variant>
        <vt:i4>1769532</vt:i4>
      </vt:variant>
      <vt:variant>
        <vt:i4>68</vt:i4>
      </vt:variant>
      <vt:variant>
        <vt:i4>0</vt:i4>
      </vt:variant>
      <vt:variant>
        <vt:i4>5</vt:i4>
      </vt:variant>
      <vt:variant>
        <vt:lpwstr/>
      </vt:variant>
      <vt:variant>
        <vt:lpwstr>_Toc319860051</vt:lpwstr>
      </vt:variant>
      <vt:variant>
        <vt:i4>1769532</vt:i4>
      </vt:variant>
      <vt:variant>
        <vt:i4>62</vt:i4>
      </vt:variant>
      <vt:variant>
        <vt:i4>0</vt:i4>
      </vt:variant>
      <vt:variant>
        <vt:i4>5</vt:i4>
      </vt:variant>
      <vt:variant>
        <vt:lpwstr/>
      </vt:variant>
      <vt:variant>
        <vt:lpwstr>_Toc319860050</vt:lpwstr>
      </vt:variant>
      <vt:variant>
        <vt:i4>1703996</vt:i4>
      </vt:variant>
      <vt:variant>
        <vt:i4>56</vt:i4>
      </vt:variant>
      <vt:variant>
        <vt:i4>0</vt:i4>
      </vt:variant>
      <vt:variant>
        <vt:i4>5</vt:i4>
      </vt:variant>
      <vt:variant>
        <vt:lpwstr/>
      </vt:variant>
      <vt:variant>
        <vt:lpwstr>_Toc319860049</vt:lpwstr>
      </vt:variant>
      <vt:variant>
        <vt:i4>1703996</vt:i4>
      </vt:variant>
      <vt:variant>
        <vt:i4>50</vt:i4>
      </vt:variant>
      <vt:variant>
        <vt:i4>0</vt:i4>
      </vt:variant>
      <vt:variant>
        <vt:i4>5</vt:i4>
      </vt:variant>
      <vt:variant>
        <vt:lpwstr/>
      </vt:variant>
      <vt:variant>
        <vt:lpwstr>_Toc319860048</vt:lpwstr>
      </vt:variant>
      <vt:variant>
        <vt:i4>1703996</vt:i4>
      </vt:variant>
      <vt:variant>
        <vt:i4>44</vt:i4>
      </vt:variant>
      <vt:variant>
        <vt:i4>0</vt:i4>
      </vt:variant>
      <vt:variant>
        <vt:i4>5</vt:i4>
      </vt:variant>
      <vt:variant>
        <vt:lpwstr/>
      </vt:variant>
      <vt:variant>
        <vt:lpwstr>_Toc319860047</vt:lpwstr>
      </vt:variant>
      <vt:variant>
        <vt:i4>1703996</vt:i4>
      </vt:variant>
      <vt:variant>
        <vt:i4>38</vt:i4>
      </vt:variant>
      <vt:variant>
        <vt:i4>0</vt:i4>
      </vt:variant>
      <vt:variant>
        <vt:i4>5</vt:i4>
      </vt:variant>
      <vt:variant>
        <vt:lpwstr/>
      </vt:variant>
      <vt:variant>
        <vt:lpwstr>_Toc319860046</vt:lpwstr>
      </vt:variant>
      <vt:variant>
        <vt:i4>1703996</vt:i4>
      </vt:variant>
      <vt:variant>
        <vt:i4>32</vt:i4>
      </vt:variant>
      <vt:variant>
        <vt:i4>0</vt:i4>
      </vt:variant>
      <vt:variant>
        <vt:i4>5</vt:i4>
      </vt:variant>
      <vt:variant>
        <vt:lpwstr/>
      </vt:variant>
      <vt:variant>
        <vt:lpwstr>_Toc319860045</vt:lpwstr>
      </vt:variant>
      <vt:variant>
        <vt:i4>1703996</vt:i4>
      </vt:variant>
      <vt:variant>
        <vt:i4>26</vt:i4>
      </vt:variant>
      <vt:variant>
        <vt:i4>0</vt:i4>
      </vt:variant>
      <vt:variant>
        <vt:i4>5</vt:i4>
      </vt:variant>
      <vt:variant>
        <vt:lpwstr/>
      </vt:variant>
      <vt:variant>
        <vt:lpwstr>_Toc319860044</vt:lpwstr>
      </vt:variant>
      <vt:variant>
        <vt:i4>1703996</vt:i4>
      </vt:variant>
      <vt:variant>
        <vt:i4>20</vt:i4>
      </vt:variant>
      <vt:variant>
        <vt:i4>0</vt:i4>
      </vt:variant>
      <vt:variant>
        <vt:i4>5</vt:i4>
      </vt:variant>
      <vt:variant>
        <vt:lpwstr/>
      </vt:variant>
      <vt:variant>
        <vt:lpwstr>_Toc319860043</vt:lpwstr>
      </vt:variant>
      <vt:variant>
        <vt:i4>1703996</vt:i4>
      </vt:variant>
      <vt:variant>
        <vt:i4>14</vt:i4>
      </vt:variant>
      <vt:variant>
        <vt:i4>0</vt:i4>
      </vt:variant>
      <vt:variant>
        <vt:i4>5</vt:i4>
      </vt:variant>
      <vt:variant>
        <vt:lpwstr/>
      </vt:variant>
      <vt:variant>
        <vt:lpwstr>_Toc319860042</vt:lpwstr>
      </vt:variant>
      <vt:variant>
        <vt:i4>1703996</vt:i4>
      </vt:variant>
      <vt:variant>
        <vt:i4>8</vt:i4>
      </vt:variant>
      <vt:variant>
        <vt:i4>0</vt:i4>
      </vt:variant>
      <vt:variant>
        <vt:i4>5</vt:i4>
      </vt:variant>
      <vt:variant>
        <vt:lpwstr/>
      </vt:variant>
      <vt:variant>
        <vt:lpwstr>_Toc319860041</vt:lpwstr>
      </vt:variant>
      <vt:variant>
        <vt:i4>1703996</vt:i4>
      </vt:variant>
      <vt:variant>
        <vt:i4>2</vt:i4>
      </vt:variant>
      <vt:variant>
        <vt:i4>0</vt:i4>
      </vt:variant>
      <vt:variant>
        <vt:i4>5</vt:i4>
      </vt:variant>
      <vt:variant>
        <vt:lpwstr/>
      </vt:variant>
      <vt:variant>
        <vt:lpwstr>_Toc319860040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Veer</dc:creator>
  <cp:lastModifiedBy>Florence MAROT</cp:lastModifiedBy>
  <cp:revision>56</cp:revision>
  <cp:lastPrinted>2016-08-11T08:02:00Z</cp:lastPrinted>
  <dcterms:created xsi:type="dcterms:W3CDTF">2016-08-11T08:16:00Z</dcterms:created>
  <dcterms:modified xsi:type="dcterms:W3CDTF">2016-12-15T17:33:00Z</dcterms:modified>
</cp:coreProperties>
</file>